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834" w:rsidRPr="00D74878" w:rsidRDefault="00DE6834"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 xml:space="preserve">к 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8B2F6C" w:rsidRDefault="008B2F6C"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lastRenderedPageBreak/>
        <w:t>ОГЛАВЛЕНИЕ</w:t>
      </w:r>
    </w:p>
    <w:tbl>
      <w:tblPr>
        <w:tblStyle w:val="a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464"/>
        <w:gridCol w:w="709"/>
      </w:tblGrid>
      <w:tr w:rsidR="00CC01E7" w:rsidRPr="00063B88" w:rsidTr="00063B88">
        <w:tc>
          <w:tcPr>
            <w:tcW w:w="9464" w:type="dxa"/>
          </w:tcPr>
          <w:p w:rsidR="00CC01E7"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Введение…………………………………………………………………</w:t>
            </w:r>
          </w:p>
        </w:tc>
        <w:tc>
          <w:tcPr>
            <w:tcW w:w="709"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r>
      <w:tr w:rsidR="00925D00" w:rsidRPr="00063B88" w:rsidTr="00063B88">
        <w:tc>
          <w:tcPr>
            <w:tcW w:w="9464"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320C0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 Функциональная структура теплоснабжения</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446B08" w:rsidRPr="00063B88" w:rsidTr="00063B88">
        <w:tc>
          <w:tcPr>
            <w:tcW w:w="9464"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 Зоны действия производственных котельных</w:t>
            </w:r>
            <w:r w:rsidRPr="00063B88">
              <w:rPr>
                <w:rFonts w:ascii="Times New Roman" w:eastAsia="Times New Roman" w:hAnsi="Times New Roman" w:cs="Times New Roman"/>
                <w:b/>
                <w:sz w:val="28"/>
                <w:szCs w:val="28"/>
                <w:lang w:eastAsia="ru-RU"/>
              </w:rPr>
              <w:t>………………………….</w:t>
            </w:r>
          </w:p>
        </w:tc>
        <w:tc>
          <w:tcPr>
            <w:tcW w:w="709"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446B08" w:rsidRPr="00063B88" w:rsidTr="00063B88">
        <w:tc>
          <w:tcPr>
            <w:tcW w:w="9464"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 Зоны действия индивидуального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925D00" w:rsidRPr="00063B88" w:rsidTr="00063B88">
        <w:trPr>
          <w:trHeight w:val="220"/>
        </w:trPr>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 Источники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1.2.1.</w:t>
            </w:r>
            <w:r w:rsidR="000601F0" w:rsidRPr="00063B88">
              <w:rPr>
                <w:rFonts w:ascii="Times New Roman" w:eastAsia="Times New Roman" w:hAnsi="Times New Roman" w:cs="Times New Roman"/>
                <w:sz w:val="28"/>
                <w:szCs w:val="28"/>
                <w:lang w:eastAsia="ru-RU"/>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1.2.2.</w:t>
            </w:r>
            <w:r w:rsidR="000601F0" w:rsidRPr="00063B88">
              <w:rPr>
                <w:rFonts w:ascii="Times New Roman" w:eastAsia="Times New Roman" w:hAnsi="Times New Roman" w:cs="Times New Roman"/>
                <w:sz w:val="28"/>
                <w:szCs w:val="28"/>
                <w:lang w:eastAsia="ru-RU"/>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1.2.3.</w:t>
            </w:r>
            <w:r w:rsidR="000601F0" w:rsidRPr="00063B88">
              <w:rPr>
                <w:rFonts w:ascii="Times New Roman" w:eastAsia="Times New Roman" w:hAnsi="Times New Roman" w:cs="Times New Roman"/>
                <w:sz w:val="28"/>
                <w:szCs w:val="28"/>
                <w:lang w:eastAsia="ru-RU"/>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1.2.4.</w:t>
            </w:r>
            <w:r w:rsidR="000601F0" w:rsidRPr="00063B88">
              <w:rPr>
                <w:rFonts w:ascii="Times New Roman" w:eastAsia="Times New Roman" w:hAnsi="Times New Roman" w:cs="Times New Roman"/>
                <w:sz w:val="28"/>
                <w:szCs w:val="28"/>
                <w:lang w:eastAsia="ru-RU"/>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1.2.5.</w:t>
            </w:r>
            <w:r w:rsidR="000601F0" w:rsidRPr="00063B88">
              <w:rPr>
                <w:rFonts w:ascii="Times New Roman" w:eastAsia="Times New Roman" w:hAnsi="Times New Roman" w:cs="Times New Roman"/>
                <w:sz w:val="28"/>
                <w:szCs w:val="28"/>
                <w:lang w:eastAsia="ru-RU"/>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1.2.6.</w:t>
            </w:r>
            <w:r w:rsidR="000601F0" w:rsidRPr="00063B88">
              <w:rPr>
                <w:rFonts w:ascii="Times New Roman" w:eastAsia="Times New Roman" w:hAnsi="Times New Roman" w:cs="Times New Roman"/>
                <w:sz w:val="28"/>
                <w:szCs w:val="28"/>
                <w:lang w:eastAsia="ru-RU"/>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lang w:eastAsia="ru-RU"/>
              </w:rPr>
              <w:t>……………</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1.2.7.</w:t>
            </w:r>
            <w:r w:rsidR="000601F0" w:rsidRPr="00063B88">
              <w:rPr>
                <w:rFonts w:ascii="Times New Roman" w:eastAsia="Times New Roman" w:hAnsi="Times New Roman" w:cs="Times New Roman"/>
                <w:sz w:val="28"/>
                <w:szCs w:val="28"/>
                <w:lang w:eastAsia="ru-RU"/>
              </w:rPr>
              <w:t>Способы учета тепла, отпущенного в тепловые сети</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1.2.8.</w:t>
            </w:r>
            <w:r w:rsidR="000601F0" w:rsidRPr="00063B88">
              <w:rPr>
                <w:rFonts w:ascii="Times New Roman" w:eastAsia="Times New Roman" w:hAnsi="Times New Roman" w:cs="Times New Roman"/>
                <w:sz w:val="28"/>
                <w:szCs w:val="28"/>
                <w:lang w:eastAsia="ru-RU"/>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lang w:eastAsia="ru-RU"/>
              </w:rPr>
              <w:t>и</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1.2.9.</w:t>
            </w:r>
            <w:r w:rsidR="000601F0"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lang w:eastAsia="ru-RU"/>
              </w:rPr>
              <w:t>ргии</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 Тепловые сети, сооружения на них</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8</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1.3.7.</w:t>
            </w:r>
            <w:r w:rsidR="009A4822" w:rsidRPr="00063B88">
              <w:rPr>
                <w:rFonts w:ascii="Times New Roman" w:eastAsia="Times New Roman" w:hAnsi="Times New Roman" w:cs="Times New Roman"/>
                <w:sz w:val="28"/>
                <w:szCs w:val="28"/>
                <w:lang w:eastAsia="ru-RU"/>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1.3.8.</w:t>
            </w:r>
            <w:r w:rsidR="009A4822" w:rsidRPr="00063B88">
              <w:rPr>
                <w:rFonts w:ascii="Times New Roman" w:eastAsia="Times New Roman" w:hAnsi="Times New Roman" w:cs="Times New Roman"/>
                <w:sz w:val="28"/>
                <w:szCs w:val="28"/>
                <w:lang w:eastAsia="ru-RU"/>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1.3.9.</w:t>
            </w:r>
            <w:r w:rsidR="009A4822" w:rsidRPr="00063B88">
              <w:rPr>
                <w:rFonts w:ascii="Times New Roman" w:eastAsia="Times New Roman" w:hAnsi="Times New Roman" w:cs="Times New Roman"/>
                <w:sz w:val="28"/>
                <w:szCs w:val="28"/>
                <w:lang w:eastAsia="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1.3.10.</w:t>
            </w:r>
            <w:r w:rsidR="009A4822" w:rsidRPr="00063B88">
              <w:rPr>
                <w:rFonts w:ascii="Times New Roman" w:eastAsia="Times New Roman" w:hAnsi="Times New Roman" w:cs="Times New Roman"/>
                <w:sz w:val="28"/>
                <w:szCs w:val="28"/>
                <w:lang w:eastAsia="ru-RU"/>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1.3.11.</w:t>
            </w:r>
            <w:r w:rsidR="009A4822" w:rsidRPr="00063B88">
              <w:rPr>
                <w:rFonts w:ascii="Times New Roman" w:eastAsia="Times New Roman" w:hAnsi="Times New Roman" w:cs="Times New Roman"/>
                <w:sz w:val="28"/>
                <w:szCs w:val="28"/>
                <w:lang w:eastAsia="ru-RU"/>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1.3.12.</w:t>
            </w:r>
            <w:r w:rsidR="009A4822" w:rsidRPr="00063B88">
              <w:rPr>
                <w:rFonts w:ascii="Times New Roman" w:eastAsia="Times New Roman" w:hAnsi="Times New Roman" w:cs="Times New Roman"/>
                <w:sz w:val="28"/>
                <w:szCs w:val="28"/>
                <w:lang w:eastAsia="ru-RU"/>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1.3.13.</w:t>
            </w:r>
            <w:r w:rsidR="009A4822" w:rsidRPr="00063B88">
              <w:rPr>
                <w:rFonts w:ascii="Times New Roman" w:eastAsia="Times New Roman" w:hAnsi="Times New Roman" w:cs="Times New Roman"/>
                <w:sz w:val="28"/>
                <w:szCs w:val="28"/>
                <w:lang w:eastAsia="ru-RU"/>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1</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1.3.14.</w:t>
            </w:r>
            <w:r w:rsidR="009A4822"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1.3.15.</w:t>
            </w:r>
            <w:r w:rsidR="009A4822" w:rsidRPr="00063B88">
              <w:rPr>
                <w:rFonts w:ascii="Times New Roman" w:eastAsia="Times New Roman" w:hAnsi="Times New Roman" w:cs="Times New Roman"/>
                <w:sz w:val="28"/>
                <w:szCs w:val="28"/>
                <w:lang w:eastAsia="ru-RU"/>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1.3.16.</w:t>
            </w:r>
            <w:r w:rsidR="009A4822" w:rsidRPr="00063B88">
              <w:rPr>
                <w:rFonts w:ascii="Times New Roman" w:eastAsia="Times New Roman" w:hAnsi="Times New Roman" w:cs="Times New Roman"/>
                <w:sz w:val="28"/>
                <w:szCs w:val="28"/>
                <w:lang w:eastAsia="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lang w:eastAsia="ru-RU"/>
              </w:rPr>
              <w:t xml:space="preserve">  </w:t>
            </w:r>
            <w:r w:rsidR="009A4822" w:rsidRPr="00063B88">
              <w:rPr>
                <w:rFonts w:ascii="Times New Roman" w:eastAsia="Times New Roman" w:hAnsi="Times New Roman" w:cs="Times New Roman"/>
                <w:sz w:val="28"/>
                <w:szCs w:val="28"/>
                <w:lang w:eastAsia="ru-RU"/>
              </w:rPr>
              <w:t>теплоносителя</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1.3.17.</w:t>
            </w:r>
            <w:r w:rsidR="009A4822" w:rsidRPr="00063B88">
              <w:rPr>
                <w:rFonts w:ascii="Times New Roman" w:eastAsia="Times New Roman" w:hAnsi="Times New Roman" w:cs="Times New Roman"/>
                <w:sz w:val="28"/>
                <w:szCs w:val="28"/>
                <w:lang w:eastAsia="ru-RU"/>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lang w:eastAsia="ru-RU"/>
              </w:rPr>
              <w:t>…………</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1.3.18.</w:t>
            </w:r>
            <w:r w:rsidR="009A4822" w:rsidRPr="00063B88">
              <w:rPr>
                <w:rFonts w:ascii="Times New Roman" w:eastAsia="Times New Roman" w:hAnsi="Times New Roman" w:cs="Times New Roman"/>
                <w:sz w:val="28"/>
                <w:szCs w:val="28"/>
                <w:lang w:eastAsia="ru-RU"/>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1.3.19.</w:t>
            </w:r>
            <w:r w:rsidR="009A4822" w:rsidRPr="00063B88">
              <w:rPr>
                <w:rFonts w:ascii="Times New Roman" w:eastAsia="Times New Roman" w:hAnsi="Times New Roman" w:cs="Times New Roman"/>
                <w:sz w:val="28"/>
                <w:szCs w:val="28"/>
                <w:lang w:eastAsia="ru-RU"/>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1.3.20.</w:t>
            </w:r>
            <w:r w:rsidR="009A4822" w:rsidRPr="00063B88">
              <w:rPr>
                <w:rFonts w:ascii="Times New Roman" w:eastAsia="Times New Roman" w:hAnsi="Times New Roman" w:cs="Times New Roman"/>
                <w:sz w:val="28"/>
                <w:szCs w:val="28"/>
                <w:lang w:eastAsia="ru-RU"/>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 Зоны действия источников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063B88">
        <w:tc>
          <w:tcPr>
            <w:tcW w:w="9464"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w:t>
            </w:r>
            <w:r w:rsidR="003D597B" w:rsidRPr="00063B88">
              <w:rPr>
                <w:rFonts w:ascii="Times New Roman" w:eastAsia="Times New Roman" w:hAnsi="Times New Roman" w:cs="Times New Roman"/>
                <w:sz w:val="28"/>
                <w:szCs w:val="28"/>
                <w:lang w:eastAsia="ru-RU"/>
              </w:rPr>
              <w:t xml:space="preserve">. </w:t>
            </w:r>
            <w:r w:rsidRPr="00063B88">
              <w:rPr>
                <w:rFonts w:ascii="Times New Roman" w:eastAsia="Times New Roman" w:hAnsi="Times New Roman" w:cs="Times New Roman"/>
                <w:sz w:val="28"/>
                <w:szCs w:val="28"/>
                <w:lang w:eastAsia="ru-RU"/>
              </w:rPr>
              <w:t>Тепловые нагрузки потребителей тепловой энергии, групп</w:t>
            </w:r>
            <w:r w:rsidR="003D597B" w:rsidRPr="00063B88">
              <w:rPr>
                <w:rFonts w:ascii="Times New Roman" w:eastAsia="Times New Roman" w:hAnsi="Times New Roman" w:cs="Times New Roman"/>
                <w:sz w:val="28"/>
                <w:szCs w:val="28"/>
                <w:lang w:eastAsia="ru-RU"/>
              </w:rPr>
              <w:t xml:space="preserve"> потребителей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1.5.3.Описание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6</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Балансы теплово</w:t>
            </w:r>
            <w:r w:rsidRPr="00063B88">
              <w:rPr>
                <w:rFonts w:ascii="Times New Roman" w:eastAsia="Times New Roman" w:hAnsi="Times New Roman" w:cs="Times New Roman"/>
                <w:sz w:val="28"/>
                <w:szCs w:val="28"/>
                <w:lang w:eastAsia="ru-RU"/>
              </w:rPr>
              <w:t>й мощности и тепловой нагрузки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1.6.2.Описание резервов и дефицитов тепловой мощности нетто</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7</w:t>
            </w:r>
            <w:r w:rsidRPr="00063B88">
              <w:rPr>
                <w:rFonts w:ascii="Times New Roman" w:eastAsia="Times New Roman" w:hAnsi="Times New Roman" w:cs="Times New Roman"/>
                <w:sz w:val="28"/>
                <w:szCs w:val="28"/>
                <w:lang w:eastAsia="ru-RU"/>
              </w:rPr>
              <w:t>. Балансы теплоносителя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lang w:eastAsia="ru-RU"/>
              </w:rPr>
              <w:t xml:space="preserve"> </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925D00" w:rsidRPr="00063B88" w:rsidTr="00063B88">
        <w:tc>
          <w:tcPr>
            <w:tcW w:w="9464" w:type="dxa"/>
          </w:tcPr>
          <w:p w:rsidR="00925D00" w:rsidRPr="00063B88" w:rsidRDefault="003D597B"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8</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 xml:space="preserve">Топливные балансы источников тепловой энергии </w:t>
            </w:r>
            <w:r w:rsidRPr="00063B88">
              <w:rPr>
                <w:rFonts w:ascii="Times New Roman" w:eastAsia="Times New Roman" w:hAnsi="Times New Roman" w:cs="Times New Roman"/>
                <w:sz w:val="28"/>
                <w:szCs w:val="28"/>
                <w:lang w:eastAsia="ru-RU"/>
              </w:rPr>
              <w:t>и система обеспечения топливом</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1.8.1.Описание видов и количества используемого основного топлива для каждого источника тепловой энергии</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1.8.2.Описание видов резервного и аварийного топлива и возможности их обеспечения в соответствии с нормативными требованиями</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1.8.3.Описание видов топлива</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9</w:t>
            </w:r>
            <w:r w:rsidRPr="00063B88">
              <w:rPr>
                <w:rFonts w:ascii="Times New Roman" w:eastAsia="Times New Roman" w:hAnsi="Times New Roman" w:cs="Times New Roman"/>
                <w:sz w:val="28"/>
                <w:szCs w:val="28"/>
                <w:lang w:eastAsia="ru-RU"/>
              </w:rPr>
              <w:t>. Надежность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1.9.1.Поток отказов (частота отказов) участков тепловых сетей</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1.9.2.Частота отключений потребителей</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1.9.3.Поток (частота) и время восстановления теплоснабжения потребителей после отключений</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063B88">
        <w:tc>
          <w:tcPr>
            <w:tcW w:w="9464"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w:t>
            </w:r>
            <w:r w:rsidR="00925D00" w:rsidRPr="00063B88">
              <w:rPr>
                <w:rFonts w:ascii="Times New Roman" w:eastAsia="Times New Roman" w:hAnsi="Times New Roman" w:cs="Times New Roman"/>
                <w:sz w:val="28"/>
                <w:szCs w:val="28"/>
                <w:lang w:eastAsia="ru-RU"/>
              </w:rPr>
              <w:t>10</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Технико-экономические показатели теплоснабжаю</w:t>
            </w:r>
            <w:r w:rsidRPr="00063B88">
              <w:rPr>
                <w:rFonts w:ascii="Times New Roman" w:eastAsia="Times New Roman" w:hAnsi="Times New Roman" w:cs="Times New Roman"/>
                <w:sz w:val="28"/>
                <w:szCs w:val="28"/>
                <w:lang w:eastAsia="ru-RU"/>
              </w:rPr>
              <w:t>щих и теплосетевых организаций</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11</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Цены (</w:t>
            </w:r>
            <w:r w:rsidRPr="00063B88">
              <w:rPr>
                <w:rFonts w:ascii="Times New Roman" w:eastAsia="Times New Roman" w:hAnsi="Times New Roman" w:cs="Times New Roman"/>
                <w:sz w:val="28"/>
                <w:szCs w:val="28"/>
                <w:lang w:eastAsia="ru-RU"/>
              </w:rPr>
              <w:t>тарифы) в сфере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1.11.4.Описание платы за услуги по поддержанию резервной тепловой мощности, в том числе для социально значимых категорий потребителей</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063B88">
        <w:tc>
          <w:tcPr>
            <w:tcW w:w="9464"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12</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lang w:eastAsia="ru-RU"/>
              </w:rPr>
              <w:t>, города федерального значения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1.12.1.</w:t>
            </w:r>
            <w:r w:rsidR="00C13D71" w:rsidRPr="00063B88">
              <w:rPr>
                <w:rFonts w:ascii="Times New Roman" w:eastAsia="Times New Roman" w:hAnsi="Times New Roman" w:cs="Times New Roman"/>
                <w:sz w:val="28"/>
                <w:szCs w:val="28"/>
                <w:lang w:eastAsia="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063B88">
        <w:tc>
          <w:tcPr>
            <w:tcW w:w="9464" w:type="dxa"/>
          </w:tcPr>
          <w:p w:rsidR="00925D00" w:rsidRPr="00063B88" w:rsidRDefault="003D597B"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2. </w:t>
            </w:r>
            <w:r w:rsidR="00925D00" w:rsidRPr="00063B88">
              <w:rPr>
                <w:rFonts w:ascii="Times New Roman" w:eastAsia="Times New Roman" w:hAnsi="Times New Roman" w:cs="Times New Roman"/>
                <w:b/>
                <w:sz w:val="28"/>
                <w:szCs w:val="28"/>
                <w:lang w:eastAsia="ru-RU"/>
              </w:rPr>
              <w:t>Существующее и перспективное потребление тепловой энергии н</w:t>
            </w:r>
            <w:r w:rsidRPr="00063B88">
              <w:rPr>
                <w:rFonts w:ascii="Times New Roman" w:eastAsia="Times New Roman" w:hAnsi="Times New Roman" w:cs="Times New Roman"/>
                <w:b/>
                <w:sz w:val="28"/>
                <w:szCs w:val="28"/>
                <w:lang w:eastAsia="ru-RU"/>
              </w:rPr>
              <w:t>а цели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D87972"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2.1. Д</w:t>
            </w:r>
            <w:r w:rsidR="00925D00" w:rsidRPr="00063B88">
              <w:rPr>
                <w:rFonts w:ascii="Times New Roman" w:eastAsia="Times New Roman" w:hAnsi="Times New Roman" w:cs="Times New Roman"/>
                <w:sz w:val="28"/>
                <w:szCs w:val="28"/>
                <w:lang w:eastAsia="ru-RU"/>
              </w:rPr>
              <w:t>анные базового уровня потреблен</w:t>
            </w:r>
            <w:r w:rsidRPr="00063B88">
              <w:rPr>
                <w:rFonts w:ascii="Times New Roman" w:eastAsia="Times New Roman" w:hAnsi="Times New Roman" w:cs="Times New Roman"/>
                <w:sz w:val="28"/>
                <w:szCs w:val="28"/>
                <w:lang w:eastAsia="ru-RU"/>
              </w:rPr>
              <w:t>ия тепла на цели теплоснабжения</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D87972"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2.2. П</w:t>
            </w:r>
            <w:r w:rsidR="00925D00" w:rsidRPr="00063B88">
              <w:rPr>
                <w:rFonts w:ascii="Times New Roman" w:eastAsia="Times New Roman" w:hAnsi="Times New Roman" w:cs="Times New Roman"/>
                <w:sz w:val="28"/>
                <w:szCs w:val="28"/>
                <w:lang w:eastAsia="ru-RU"/>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lang w:eastAsia="ru-RU"/>
              </w:rPr>
              <w:t>ых предприятий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2.3</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F20C66"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2.4</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 xml:space="preserve">рогнозы приростов объемов потребления тепловой энергии (мощности) и теплоносителя объектами, расположенными в </w:t>
            </w:r>
            <w:r w:rsidR="00925D00" w:rsidRPr="00063B88">
              <w:rPr>
                <w:rFonts w:ascii="Times New Roman" w:eastAsia="Times New Roman" w:hAnsi="Times New Roman" w:cs="Times New Roman"/>
                <w:sz w:val="28"/>
                <w:szCs w:val="28"/>
                <w:lang w:eastAsia="ru-RU"/>
              </w:rPr>
              <w:lastRenderedPageBreak/>
              <w:t>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063B88">
        <w:tc>
          <w:tcPr>
            <w:tcW w:w="9464"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063B88">
        <w:tc>
          <w:tcPr>
            <w:tcW w:w="9464"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lang w:eastAsia="ru-RU"/>
              </w:rPr>
              <w:t>……….</w:t>
            </w:r>
          </w:p>
        </w:tc>
        <w:tc>
          <w:tcPr>
            <w:tcW w:w="709"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5A0B1D" w:rsidRPr="00063B88" w:rsidTr="00063B88">
        <w:tc>
          <w:tcPr>
            <w:tcW w:w="9464" w:type="dxa"/>
          </w:tcPr>
          <w:p w:rsidR="005A0B1D" w:rsidRPr="00063B88" w:rsidRDefault="005A0B1D"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3. Электронная модель системы теплоснабжения </w:t>
            </w:r>
            <w:r w:rsidR="00D8171D" w:rsidRPr="00063B88">
              <w:rPr>
                <w:rFonts w:ascii="Times New Roman" w:eastAsia="Times New Roman" w:hAnsi="Times New Roman" w:cs="Times New Roman"/>
                <w:b/>
                <w:sz w:val="28"/>
                <w:szCs w:val="28"/>
                <w:lang w:eastAsia="ru-RU"/>
              </w:rPr>
              <w:t>Еманжелинского сельского поселения …</w:t>
            </w:r>
          </w:p>
        </w:tc>
        <w:tc>
          <w:tcPr>
            <w:tcW w:w="709"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1</w:t>
            </w:r>
          </w:p>
        </w:tc>
      </w:tr>
      <w:tr w:rsidR="00925D00" w:rsidRPr="00063B88" w:rsidTr="00063B88">
        <w:tc>
          <w:tcPr>
            <w:tcW w:w="9464" w:type="dxa"/>
          </w:tcPr>
          <w:p w:rsidR="00925D00" w:rsidRPr="00063B88" w:rsidRDefault="005A0B1D"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4</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lang w:eastAsia="ru-RU"/>
              </w:rPr>
              <w:t>ебителей</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5A0B1D" w:rsidP="00A66E3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D87972" w:rsidRPr="00063B88">
              <w:rPr>
                <w:rFonts w:ascii="Times New Roman" w:eastAsia="Times New Roman" w:hAnsi="Times New Roman" w:cs="Times New Roman"/>
                <w:sz w:val="28"/>
                <w:szCs w:val="28"/>
                <w:lang w:eastAsia="ru-RU"/>
              </w:rPr>
              <w:t>.1. Б</w:t>
            </w:r>
            <w:r w:rsidR="00925D00" w:rsidRPr="00063B88">
              <w:rPr>
                <w:rFonts w:ascii="Times New Roman" w:eastAsia="Times New Roman" w:hAnsi="Times New Roman" w:cs="Times New Roman"/>
                <w:sz w:val="28"/>
                <w:szCs w:val="28"/>
                <w:lang w:eastAsia="ru-RU"/>
              </w:rPr>
              <w:t xml:space="preserve">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lang w:eastAsia="ru-RU"/>
              </w:rPr>
              <w:t>соглашений или договоров аренды</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В</w:t>
            </w:r>
            <w:r w:rsidR="00925D00" w:rsidRPr="00063B88">
              <w:rPr>
                <w:rFonts w:ascii="Times New Roman" w:eastAsia="Times New Roman" w:hAnsi="Times New Roman" w:cs="Times New Roman"/>
                <w:sz w:val="28"/>
                <w:szCs w:val="28"/>
                <w:lang w:eastAsia="ru-RU"/>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lang w:eastAsia="ru-RU"/>
              </w:rPr>
              <w:t xml:space="preserve"> тепловой нагрузки потребителей</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5</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lang w:eastAsia="ru-RU"/>
              </w:rPr>
              <w:t>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D87972" w:rsidRPr="00063B88">
              <w:rPr>
                <w:rFonts w:ascii="Times New Roman" w:eastAsia="Times New Roman" w:hAnsi="Times New Roman" w:cs="Times New Roman"/>
                <w:sz w:val="28"/>
                <w:szCs w:val="28"/>
                <w:lang w:eastAsia="ru-RU"/>
              </w:rPr>
              <w:t>.1. Описание вариантов</w:t>
            </w:r>
            <w:r w:rsidR="00925D00" w:rsidRPr="00063B88">
              <w:rPr>
                <w:rFonts w:ascii="Times New Roman" w:eastAsia="Times New Roman" w:hAnsi="Times New Roman" w:cs="Times New Roman"/>
                <w:sz w:val="28"/>
                <w:szCs w:val="28"/>
                <w:lang w:eastAsia="ru-RU"/>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lang w:eastAsia="ru-RU"/>
              </w:rPr>
              <w:t>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О</w:t>
            </w:r>
            <w:r w:rsidR="00925D00" w:rsidRPr="00063B88">
              <w:rPr>
                <w:rFonts w:ascii="Times New Roman" w:eastAsia="Times New Roman" w:hAnsi="Times New Roman" w:cs="Times New Roman"/>
                <w:sz w:val="28"/>
                <w:szCs w:val="28"/>
                <w:lang w:eastAsia="ru-RU"/>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6</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lang w:eastAsia="ru-RU"/>
              </w:rPr>
              <w:t>е в аварийных режимах</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111E08" w:rsidRPr="00063B88">
              <w:rPr>
                <w:rFonts w:ascii="Times New Roman" w:eastAsia="Times New Roman" w:hAnsi="Times New Roman" w:cs="Times New Roman"/>
                <w:sz w:val="28"/>
                <w:szCs w:val="28"/>
                <w:lang w:eastAsia="ru-RU"/>
              </w:rPr>
              <w:t xml:space="preserve">.1. </w:t>
            </w:r>
            <w:r w:rsidR="00E82B67" w:rsidRPr="00063B88">
              <w:rPr>
                <w:rFonts w:ascii="Times New Roman" w:eastAsia="Times New Roman" w:hAnsi="Times New Roman" w:cs="Times New Roman"/>
                <w:sz w:val="28"/>
                <w:szCs w:val="28"/>
                <w:lang w:eastAsia="ru-RU"/>
              </w:rPr>
              <w:t xml:space="preserve">Расчетная величина плановых потерь теплоносителя в тепловых сетях в </w:t>
            </w:r>
            <w:r w:rsidR="00E82B67" w:rsidRPr="00063B88">
              <w:rPr>
                <w:rFonts w:ascii="Times New Roman" w:eastAsia="Times New Roman" w:hAnsi="Times New Roman" w:cs="Times New Roman"/>
                <w:sz w:val="28"/>
                <w:szCs w:val="28"/>
                <w:lang w:eastAsia="ru-RU"/>
              </w:rPr>
              <w:lastRenderedPageBreak/>
              <w:t>зонах действия источников тепловой энергии</w:t>
            </w:r>
            <w:r w:rsidRPr="00063B88">
              <w:rPr>
                <w:rFonts w:ascii="Times New Roman" w:eastAsia="Times New Roman" w:hAnsi="Times New Roman" w:cs="Times New Roman"/>
                <w:b/>
                <w:sz w:val="28"/>
                <w:szCs w:val="28"/>
                <w:lang w:eastAsia="ru-RU"/>
              </w:rPr>
              <w:t>……</w:t>
            </w:r>
            <w:r w:rsidR="00E82B67"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34</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6</w:t>
            </w:r>
            <w:r w:rsidR="00E82B67" w:rsidRPr="00063B88">
              <w:rPr>
                <w:rFonts w:ascii="Times New Roman" w:eastAsia="Times New Roman" w:hAnsi="Times New Roman" w:cs="Times New Roman"/>
                <w:sz w:val="28"/>
                <w:szCs w:val="28"/>
                <w:lang w:eastAsia="ru-RU"/>
              </w:rPr>
              <w:t>.2</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ведени</w:t>
            </w:r>
            <w:r w:rsidR="00111E08" w:rsidRPr="00063B88">
              <w:rPr>
                <w:rFonts w:ascii="Times New Roman" w:eastAsia="Times New Roman" w:hAnsi="Times New Roman" w:cs="Times New Roman"/>
                <w:sz w:val="28"/>
                <w:szCs w:val="28"/>
                <w:lang w:eastAsia="ru-RU"/>
              </w:rPr>
              <w:t>я о наличии баков-аккумуляторов</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.3</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lang w:eastAsia="ru-RU"/>
              </w:rPr>
              <w:t>развития системы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7</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lang w:eastAsia="ru-RU"/>
              </w:rPr>
              <w:t>иков тепловой энергии</w:t>
            </w:r>
            <w:r w:rsidR="000753F4"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.1. А</w:t>
            </w:r>
            <w:r w:rsidR="00925D00" w:rsidRPr="00063B88">
              <w:rPr>
                <w:rFonts w:ascii="Times New Roman" w:eastAsia="Times New Roman" w:hAnsi="Times New Roman" w:cs="Times New Roman"/>
                <w:sz w:val="28"/>
                <w:szCs w:val="28"/>
                <w:lang w:eastAsia="ru-RU"/>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w:t>
            </w:r>
            <w:hyperlink r:id="rId8" w:anchor="block_1000" w:history="1">
              <w:r w:rsidR="00925D00" w:rsidRPr="00063B88">
                <w:rPr>
                  <w:rFonts w:ascii="Times New Roman" w:eastAsia="Times New Roman" w:hAnsi="Times New Roman" w:cs="Times New Roman"/>
                  <w:sz w:val="28"/>
                  <w:szCs w:val="28"/>
                  <w:lang w:eastAsia="ru-RU"/>
                </w:rPr>
                <w:t>методическими указаниями</w:t>
              </w:r>
            </w:hyperlink>
            <w:r w:rsidR="00925D00" w:rsidRPr="00063B88">
              <w:rPr>
                <w:rFonts w:ascii="Times New Roman" w:eastAsia="Times New Roman" w:hAnsi="Times New Roman" w:cs="Times New Roman"/>
                <w:sz w:val="28"/>
                <w:szCs w:val="28"/>
                <w:lang w:eastAsia="ru-RU"/>
              </w:rPr>
              <w:t> по</w:t>
            </w:r>
            <w:r w:rsidR="00111E08" w:rsidRPr="00063B88">
              <w:rPr>
                <w:rFonts w:ascii="Times New Roman" w:eastAsia="Times New Roman" w:hAnsi="Times New Roman" w:cs="Times New Roman"/>
                <w:sz w:val="28"/>
                <w:szCs w:val="28"/>
                <w:lang w:eastAsia="ru-RU"/>
              </w:rPr>
              <w:t xml:space="preserve"> разработке схем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w:t>
            </w:r>
            <w:hyperlink r:id="rId9" w:anchor="block_137000" w:history="1">
              <w:r w:rsidR="00925D00" w:rsidRPr="00063B88">
                <w:rPr>
                  <w:rFonts w:ascii="Times New Roman" w:eastAsia="Times New Roman" w:hAnsi="Times New Roman" w:cs="Times New Roman"/>
                  <w:sz w:val="28"/>
                  <w:szCs w:val="28"/>
                  <w:lang w:eastAsia="ru-RU"/>
                </w:rPr>
                <w:t>порядке</w:t>
              </w:r>
            </w:hyperlink>
            <w:r w:rsidR="00925D00" w:rsidRPr="00063B88">
              <w:rPr>
                <w:rFonts w:ascii="Times New Roman" w:eastAsia="Times New Roman" w:hAnsi="Times New Roman" w:cs="Times New Roman"/>
                <w:sz w:val="28"/>
                <w:szCs w:val="28"/>
                <w:lang w:eastAsia="ru-RU"/>
              </w:rPr>
              <w:t xml:space="preserve">, установленном методическими указаниями по </w:t>
            </w:r>
            <w:r w:rsidR="00111E08" w:rsidRPr="00063B88">
              <w:rPr>
                <w:rFonts w:ascii="Times New Roman" w:eastAsia="Times New Roman" w:hAnsi="Times New Roman" w:cs="Times New Roman"/>
                <w:sz w:val="28"/>
                <w:szCs w:val="28"/>
                <w:lang w:eastAsia="ru-RU"/>
              </w:rPr>
              <w:t>разработке схем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lang w:eastAsia="ru-RU"/>
              </w:rPr>
              <w:t xml:space="preserve"> тепловых нагрузок</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.4. О</w:t>
            </w:r>
            <w:r w:rsidR="00925D00" w:rsidRPr="00063B88">
              <w:rPr>
                <w:rFonts w:ascii="Times New Roman" w:eastAsia="Times New Roman" w:hAnsi="Times New Roman" w:cs="Times New Roman"/>
                <w:sz w:val="28"/>
                <w:szCs w:val="28"/>
                <w:lang w:eastAsia="ru-RU"/>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lang w:eastAsia="ru-RU"/>
              </w:rPr>
              <w:t>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.5. О</w:t>
            </w:r>
            <w:r w:rsidR="00925D00" w:rsidRPr="00063B88">
              <w:rPr>
                <w:rFonts w:ascii="Times New Roman" w:eastAsia="Times New Roman" w:hAnsi="Times New Roman" w:cs="Times New Roman"/>
                <w:sz w:val="28"/>
                <w:szCs w:val="28"/>
                <w:lang w:eastAsia="ru-RU"/>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.6. О</w:t>
            </w:r>
            <w:r w:rsidR="00925D00" w:rsidRPr="00063B88">
              <w:rPr>
                <w:rFonts w:ascii="Times New Roman" w:eastAsia="Times New Roman" w:hAnsi="Times New Roman" w:cs="Times New Roman"/>
                <w:sz w:val="28"/>
                <w:szCs w:val="28"/>
                <w:lang w:eastAsia="ru-RU"/>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.7. О</w:t>
            </w:r>
            <w:r w:rsidR="00925D00" w:rsidRPr="00063B88">
              <w:rPr>
                <w:rFonts w:ascii="Times New Roman" w:eastAsia="Times New Roman" w:hAnsi="Times New Roman" w:cs="Times New Roman"/>
                <w:sz w:val="28"/>
                <w:szCs w:val="28"/>
                <w:lang w:eastAsia="ru-RU"/>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lang w:eastAsia="ru-RU"/>
              </w:rPr>
              <w:t>угие источники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.8.Р</w:t>
            </w:r>
            <w:r w:rsidR="00925D00" w:rsidRPr="00063B88">
              <w:rPr>
                <w:rFonts w:ascii="Times New Roman" w:eastAsia="Times New Roman" w:hAnsi="Times New Roman" w:cs="Times New Roman"/>
                <w:sz w:val="28"/>
                <w:szCs w:val="28"/>
                <w:lang w:eastAsia="ru-RU"/>
              </w:rPr>
              <w:t>езультаты расчетов ради</w:t>
            </w:r>
            <w:r w:rsidR="00757AA8" w:rsidRPr="00063B88">
              <w:rPr>
                <w:rFonts w:ascii="Times New Roman" w:eastAsia="Times New Roman" w:hAnsi="Times New Roman" w:cs="Times New Roman"/>
                <w:sz w:val="28"/>
                <w:szCs w:val="28"/>
                <w:lang w:eastAsia="ru-RU"/>
              </w:rPr>
              <w:t>уса эффективного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lastRenderedPageBreak/>
              <w:t>8</w:t>
            </w:r>
            <w:r w:rsidR="00757AA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lang w:eastAsia="ru-RU"/>
              </w:rPr>
              <w:t>вых сетей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ред</w:t>
            </w:r>
            <w:r w:rsidR="00757AA8" w:rsidRPr="00063B88">
              <w:rPr>
                <w:rFonts w:ascii="Times New Roman" w:eastAsia="Times New Roman" w:hAnsi="Times New Roman" w:cs="Times New Roman"/>
                <w:sz w:val="28"/>
                <w:szCs w:val="28"/>
                <w:lang w:eastAsia="ru-RU"/>
              </w:rPr>
              <w:t>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lang w:eastAsia="ru-RU"/>
              </w:rPr>
              <w:t>ьзование существующих резервов)</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.2.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.3.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lang w:eastAsia="ru-RU"/>
              </w:rPr>
              <w:t>нении надежности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.4.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lang w:eastAsia="ru-RU"/>
              </w:rPr>
              <w:t xml:space="preserve"> ликвидации котельных</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.5.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lang w:eastAsia="ru-RU"/>
              </w:rPr>
              <w:t>ивной надежности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.6.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lang w:eastAsia="ru-RU"/>
              </w:rPr>
              <w:t>ных приростов тепловой нагрузки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.7.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подлежащих замене в связи с исчерп</w:t>
            </w:r>
            <w:r w:rsidRPr="00063B88">
              <w:rPr>
                <w:rFonts w:ascii="Times New Roman" w:eastAsia="Times New Roman" w:hAnsi="Times New Roman" w:cs="Times New Roman"/>
                <w:sz w:val="28"/>
                <w:szCs w:val="28"/>
                <w:lang w:eastAsia="ru-RU"/>
              </w:rPr>
              <w:t>анием эксплуатационного ресурса</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.8.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w:t>
            </w:r>
            <w:r w:rsidR="00291B27" w:rsidRPr="00063B88">
              <w:rPr>
                <w:rFonts w:ascii="Times New Roman" w:eastAsia="Times New Roman" w:hAnsi="Times New Roman" w:cs="Times New Roman"/>
                <w:sz w:val="28"/>
                <w:szCs w:val="28"/>
                <w:lang w:eastAsia="ru-RU"/>
              </w:rPr>
              <w:t>) модернизации насосных станций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9</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lang w:eastAsia="ru-RU"/>
              </w:rPr>
              <w:t>системы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lang w:eastAsia="ru-RU"/>
              </w:rPr>
              <w:t xml:space="preserve"> систему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lang w:eastAsia="ru-RU"/>
              </w:rPr>
              <w:t xml:space="preserve"> от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lang w:eastAsia="ru-RU"/>
              </w:rPr>
              <w:t xml:space="preserve"> системе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10</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Перспектив</w:t>
            </w:r>
            <w:r w:rsidR="00291B27" w:rsidRPr="00063B88">
              <w:rPr>
                <w:rFonts w:ascii="Times New Roman" w:eastAsia="Times New Roman" w:hAnsi="Times New Roman" w:cs="Times New Roman"/>
                <w:b/>
                <w:sz w:val="28"/>
                <w:szCs w:val="28"/>
                <w:lang w:eastAsia="ru-RU"/>
              </w:rPr>
              <w:t>ные топливные балансы</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.1. В</w:t>
            </w:r>
            <w:r w:rsidR="00925D00" w:rsidRPr="00063B88">
              <w:rPr>
                <w:rFonts w:ascii="Times New Roman" w:eastAsia="Times New Roman" w:hAnsi="Times New Roman" w:cs="Times New Roman"/>
                <w:sz w:val="28"/>
                <w:szCs w:val="28"/>
                <w:lang w:eastAsia="ru-RU"/>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lang w:eastAsia="ru-RU"/>
              </w:rPr>
              <w:t>энергии и местных видов топлива</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10</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иды топлива</w:t>
            </w:r>
            <w:r w:rsidR="00291B27" w:rsidRPr="00063B88">
              <w:rPr>
                <w:rFonts w:ascii="Times New Roman" w:eastAsia="Times New Roman" w:hAnsi="Times New Roman" w:cs="Times New Roman"/>
                <w:sz w:val="28"/>
                <w:szCs w:val="28"/>
                <w:lang w:eastAsia="ru-RU"/>
              </w:rPr>
              <w:t>,их доля</w:t>
            </w:r>
            <w:r w:rsidR="00925D00" w:rsidRPr="00063B88">
              <w:rPr>
                <w:rFonts w:ascii="Times New Roman" w:eastAsia="Times New Roman" w:hAnsi="Times New Roman" w:cs="Times New Roman"/>
                <w:sz w:val="28"/>
                <w:szCs w:val="28"/>
                <w:lang w:eastAsia="ru-RU"/>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11</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Оценка надежности тепло</w:t>
            </w:r>
            <w:r w:rsidR="00291B27" w:rsidRPr="00063B88">
              <w:rPr>
                <w:rFonts w:ascii="Times New Roman" w:eastAsia="Times New Roman" w:hAnsi="Times New Roman" w:cs="Times New Roman"/>
                <w:b/>
                <w:sz w:val="28"/>
                <w:szCs w:val="28"/>
                <w:lang w:eastAsia="ru-RU"/>
              </w:rPr>
              <w:t>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.1.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.2.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.3. Результаты</w:t>
            </w:r>
            <w:r w:rsidR="00925D00" w:rsidRPr="00063B88">
              <w:rPr>
                <w:rFonts w:ascii="Times New Roman" w:eastAsia="Times New Roman" w:hAnsi="Times New Roman" w:cs="Times New Roman"/>
                <w:sz w:val="28"/>
                <w:szCs w:val="28"/>
                <w:lang w:eastAsia="ru-RU"/>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lang w:eastAsia="ru-RU"/>
              </w:rPr>
              <w:t>распределительным теплопроводам</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.4. Результаты</w:t>
            </w:r>
            <w:r w:rsidR="00925D00" w:rsidRPr="00063B88">
              <w:rPr>
                <w:rFonts w:ascii="Times New Roman" w:eastAsia="Times New Roman" w:hAnsi="Times New Roman" w:cs="Times New Roman"/>
                <w:sz w:val="28"/>
                <w:szCs w:val="28"/>
                <w:lang w:eastAsia="ru-RU"/>
              </w:rPr>
              <w:t xml:space="preserve"> оценки коэффициентов готовности теплопрово</w:t>
            </w:r>
            <w:r w:rsidR="003D5CFA" w:rsidRPr="00063B88">
              <w:rPr>
                <w:rFonts w:ascii="Times New Roman" w:eastAsia="Times New Roman" w:hAnsi="Times New Roman" w:cs="Times New Roman"/>
                <w:sz w:val="28"/>
                <w:szCs w:val="28"/>
                <w:lang w:eastAsia="ru-RU"/>
              </w:rPr>
              <w:t>дов к несению тепловой нагрузки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.5. Результаты</w:t>
            </w:r>
            <w:r w:rsidR="00925D00" w:rsidRPr="00063B88">
              <w:rPr>
                <w:rFonts w:ascii="Times New Roman" w:eastAsia="Times New Roman" w:hAnsi="Times New Roman" w:cs="Times New Roman"/>
                <w:sz w:val="28"/>
                <w:szCs w:val="28"/>
                <w:lang w:eastAsia="ru-RU"/>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lang w:eastAsia="ru-RU"/>
              </w:rPr>
              <w:t>й и источников тепловой энергии</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.6. П</w:t>
            </w:r>
            <w:r w:rsidR="00925D00" w:rsidRPr="00063B88">
              <w:rPr>
                <w:rFonts w:ascii="Times New Roman" w:eastAsia="Times New Roman" w:hAnsi="Times New Roman" w:cs="Times New Roman"/>
                <w:sz w:val="28"/>
                <w:szCs w:val="28"/>
                <w:lang w:eastAsia="ru-RU"/>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lang w:eastAsia="ru-RU"/>
              </w:rPr>
              <w:t>ть энергетического оборудования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.7. У</w:t>
            </w:r>
            <w:r w:rsidR="00925D00" w:rsidRPr="00063B88">
              <w:rPr>
                <w:rFonts w:ascii="Times New Roman" w:eastAsia="Times New Roman" w:hAnsi="Times New Roman" w:cs="Times New Roman"/>
                <w:sz w:val="28"/>
                <w:szCs w:val="28"/>
                <w:lang w:eastAsia="ru-RU"/>
              </w:rPr>
              <w:t>с</w:t>
            </w:r>
            <w:r w:rsidR="003D5CFA" w:rsidRPr="00063B88">
              <w:rPr>
                <w:rFonts w:ascii="Times New Roman" w:eastAsia="Times New Roman" w:hAnsi="Times New Roman" w:cs="Times New Roman"/>
                <w:sz w:val="28"/>
                <w:szCs w:val="28"/>
                <w:lang w:eastAsia="ru-RU"/>
              </w:rPr>
              <w:t>тановка резервного оборудования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.8. О</w:t>
            </w:r>
            <w:r w:rsidR="00925D00" w:rsidRPr="00063B88">
              <w:rPr>
                <w:rFonts w:ascii="Times New Roman" w:eastAsia="Times New Roman" w:hAnsi="Times New Roman" w:cs="Times New Roman"/>
                <w:sz w:val="28"/>
                <w:szCs w:val="28"/>
                <w:lang w:eastAsia="ru-RU"/>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lang w:eastAsia="ru-RU"/>
              </w:rPr>
              <w:t>энергии на единую тепловую сеть</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.9. Р</w:t>
            </w:r>
            <w:r w:rsidR="00925D00" w:rsidRPr="00063B88">
              <w:rPr>
                <w:rFonts w:ascii="Times New Roman" w:eastAsia="Times New Roman" w:hAnsi="Times New Roman" w:cs="Times New Roman"/>
                <w:sz w:val="28"/>
                <w:szCs w:val="28"/>
                <w:lang w:eastAsia="ru-RU"/>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.10. У</w:t>
            </w:r>
            <w:r w:rsidR="00925D00" w:rsidRPr="00063B88">
              <w:rPr>
                <w:rFonts w:ascii="Times New Roman" w:eastAsia="Times New Roman" w:hAnsi="Times New Roman" w:cs="Times New Roman"/>
                <w:sz w:val="28"/>
                <w:szCs w:val="28"/>
                <w:lang w:eastAsia="ru-RU"/>
              </w:rPr>
              <w:t>строй</w:t>
            </w:r>
            <w:r w:rsidR="003D5CFA" w:rsidRPr="00063B88">
              <w:rPr>
                <w:rFonts w:ascii="Times New Roman" w:eastAsia="Times New Roman" w:hAnsi="Times New Roman" w:cs="Times New Roman"/>
                <w:sz w:val="28"/>
                <w:szCs w:val="28"/>
                <w:lang w:eastAsia="ru-RU"/>
              </w:rPr>
              <w:t>ство резервных насосных станций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.11. Установка баков-аккумуляторов</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12</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lang w:eastAsia="ru-RU"/>
              </w:rPr>
              <w:t xml:space="preserve"> и (или) модернизацию</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.1. Оценка</w:t>
            </w:r>
            <w:r w:rsidR="00925D00" w:rsidRPr="00063B88">
              <w:rPr>
                <w:rFonts w:ascii="Times New Roman" w:eastAsia="Times New Roman" w:hAnsi="Times New Roman" w:cs="Times New Roman"/>
                <w:sz w:val="28"/>
                <w:szCs w:val="28"/>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lang w:eastAsia="ru-RU"/>
              </w:rPr>
              <w:t>пловой энергии и тепловых сетей</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lang w:eastAsia="ru-RU"/>
              </w:rPr>
              <w:t>ых сетей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13</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lang w:eastAsia="ru-RU"/>
              </w:rPr>
              <w:t>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14</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Ценовые (</w:t>
            </w:r>
            <w:r w:rsidR="003D5CFA" w:rsidRPr="00063B88">
              <w:rPr>
                <w:rFonts w:ascii="Times New Roman" w:eastAsia="Times New Roman" w:hAnsi="Times New Roman" w:cs="Times New Roman"/>
                <w:b/>
                <w:sz w:val="28"/>
                <w:szCs w:val="28"/>
                <w:lang w:eastAsia="ru-RU"/>
              </w:rPr>
              <w:t>тарифные) последствия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w:t>
            </w:r>
            <w:r w:rsidR="003D5CFA"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15</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единых теплос</w:t>
            </w:r>
            <w:r w:rsidR="003D5CFA" w:rsidRPr="00063B88">
              <w:rPr>
                <w:rFonts w:ascii="Times New Roman" w:eastAsia="Times New Roman" w:hAnsi="Times New Roman" w:cs="Times New Roman"/>
                <w:b/>
                <w:sz w:val="28"/>
                <w:szCs w:val="28"/>
                <w:lang w:eastAsia="ru-RU"/>
              </w:rPr>
              <w:t>набжающих организаций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w:t>
            </w:r>
            <w:r w:rsidR="00106957" w:rsidRPr="00063B88">
              <w:rPr>
                <w:rFonts w:ascii="Times New Roman" w:eastAsia="Times New Roman" w:hAnsi="Times New Roman" w:cs="Times New Roman"/>
                <w:sz w:val="28"/>
                <w:szCs w:val="28"/>
                <w:lang w:eastAsia="ru-RU"/>
              </w:rPr>
              <w:t>.1. О</w:t>
            </w:r>
            <w:r w:rsidR="00925D00" w:rsidRPr="00063B88">
              <w:rPr>
                <w:rFonts w:ascii="Times New Roman" w:eastAsia="Times New Roman" w:hAnsi="Times New Roman" w:cs="Times New Roman"/>
                <w:sz w:val="28"/>
                <w:szCs w:val="28"/>
                <w:lang w:eastAsia="ru-RU"/>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.2. З</w:t>
            </w:r>
            <w:r w:rsidR="00925D00" w:rsidRPr="00063B88">
              <w:rPr>
                <w:rFonts w:ascii="Times New Roman" w:eastAsia="Times New Roman" w:hAnsi="Times New Roman" w:cs="Times New Roman"/>
                <w:sz w:val="28"/>
                <w:szCs w:val="28"/>
                <w:lang w:eastAsia="ru-RU"/>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писание границ зон деятельности единой теплоснабж</w:t>
            </w:r>
            <w:r w:rsidR="00106957" w:rsidRPr="00063B88">
              <w:rPr>
                <w:rFonts w:ascii="Times New Roman" w:eastAsia="Times New Roman" w:hAnsi="Times New Roman" w:cs="Times New Roman"/>
                <w:sz w:val="28"/>
                <w:szCs w:val="28"/>
                <w:lang w:eastAsia="ru-RU"/>
              </w:rPr>
              <w:t>ающей организации (организаций)</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мероприят</w:t>
            </w:r>
            <w:r w:rsidR="00106957" w:rsidRPr="00063B88">
              <w:rPr>
                <w:rFonts w:ascii="Times New Roman" w:eastAsia="Times New Roman" w:hAnsi="Times New Roman" w:cs="Times New Roman"/>
                <w:b/>
                <w:sz w:val="28"/>
                <w:szCs w:val="28"/>
                <w:lang w:eastAsia="ru-RU"/>
              </w:rPr>
              <w:t>ий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lang w:eastAsia="ru-RU"/>
              </w:rPr>
              <w:t>ции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lang w:eastAsia="ru-RU"/>
              </w:rPr>
              <w:t>ловых сетей и сооружений на них</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lang w:eastAsia="ru-RU"/>
              </w:rPr>
              <w:t xml:space="preserve"> системы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Замечания и предложения к проекту</w:t>
            </w:r>
            <w:r w:rsidR="00106957" w:rsidRPr="00063B88">
              <w:rPr>
                <w:rFonts w:ascii="Times New Roman" w:eastAsia="Times New Roman" w:hAnsi="Times New Roman" w:cs="Times New Roman"/>
                <w:b/>
                <w:sz w:val="28"/>
                <w:szCs w:val="28"/>
                <w:lang w:eastAsia="ru-RU"/>
              </w:rPr>
              <w:t xml:space="preserve">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lang w:eastAsia="ru-RU"/>
              </w:rPr>
              <w:t>туализации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тветы разработчиков проекта схемы теплоснабж</w:t>
            </w:r>
            <w:r w:rsidR="00106957" w:rsidRPr="00063B88">
              <w:rPr>
                <w:rFonts w:ascii="Times New Roman" w:eastAsia="Times New Roman" w:hAnsi="Times New Roman" w:cs="Times New Roman"/>
                <w:sz w:val="28"/>
                <w:szCs w:val="28"/>
                <w:lang w:eastAsia="ru-RU"/>
              </w:rPr>
              <w:t>ения на замечания и предложения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lang w:eastAsia="ru-RU"/>
              </w:rPr>
              <w:t>схемы</w:t>
            </w:r>
            <w:r w:rsidR="00925D00" w:rsidRPr="00063B88">
              <w:rPr>
                <w:rFonts w:ascii="Times New Roman" w:eastAsia="Times New Roman" w:hAnsi="Times New Roman" w:cs="Times New Roman"/>
                <w:b/>
                <w:sz w:val="28"/>
                <w:szCs w:val="28"/>
                <w:lang w:eastAsia="ru-RU"/>
              </w:rPr>
              <w:t xml:space="preserve"> т</w:t>
            </w:r>
            <w:r w:rsidR="005A1B09" w:rsidRPr="00063B88">
              <w:rPr>
                <w:rFonts w:ascii="Times New Roman" w:eastAsia="Times New Roman" w:hAnsi="Times New Roman" w:cs="Times New Roman"/>
                <w:b/>
                <w:sz w:val="28"/>
                <w:szCs w:val="28"/>
                <w:lang w:eastAsia="ru-RU"/>
              </w:rPr>
              <w:t>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097674" w:rsidRDefault="00097674"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lastRenderedPageBreak/>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lastRenderedPageBreak/>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стройки (№</w:t>
      </w:r>
      <w:r w:rsidRPr="00A863AD">
        <w:rPr>
          <w:color w:val="auto"/>
          <w:sz w:val="28"/>
        </w:rPr>
        <w:t>№</w:t>
      </w:r>
      <w:r w:rsidR="00F667BE" w:rsidRPr="00F667BE">
        <w:rPr>
          <w:color w:val="auto"/>
          <w:sz w:val="28"/>
        </w:rPr>
        <w:t>1,3,5,7,9,11,13,15 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tblPr>
      <w:tblGrid>
        <w:gridCol w:w="3497"/>
        <w:gridCol w:w="3321"/>
        <w:gridCol w:w="3319"/>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lang w:eastAsia="ru-RU"/>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0">
                      <a:lum bright="11000" contrast="13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lastRenderedPageBreak/>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Pr="00A863AD" w:rsidRDefault="00E90B4F"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 xml:space="preserve">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застройки (№№1,3,5,7,9,11,13,15 и по ул. Заречная, №33) обеспечиваются тепловой энергией от тепловых сетей в зоне действия Общества с ограниченной ответственностью «Никос-Сервис». </w:t>
      </w:r>
    </w:p>
    <w:p w:rsidR="00154311" w:rsidRDefault="00154311" w:rsidP="00063B88">
      <w:pPr>
        <w:pStyle w:val="Default"/>
        <w:ind w:firstLine="567"/>
        <w:jc w:val="both"/>
        <w:rPr>
          <w:color w:val="auto"/>
          <w:sz w:val="28"/>
        </w:rPr>
      </w:pPr>
      <w:r w:rsidRPr="00154311">
        <w:rPr>
          <w:color w:val="auto"/>
          <w:sz w:val="28"/>
        </w:rPr>
        <w:t>В настоящее время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№№1,3,5,7,9,11,13,15 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154311" w:rsidP="00063B88">
      <w:pPr>
        <w:pStyle w:val="Default"/>
        <w:ind w:firstLine="567"/>
        <w:jc w:val="both"/>
        <w:rPr>
          <w:color w:val="auto"/>
          <w:sz w:val="28"/>
        </w:rPr>
      </w:pPr>
      <w:r w:rsidRPr="00154311">
        <w:rPr>
          <w:color w:val="auto"/>
          <w:sz w:val="28"/>
        </w:rPr>
        <w:t>В планах  Общества с ограниченной ответственностью «Никос-Сервис» произвести постепенный перевод потребителей тепловой энергии домов №№1,3,5,7,9,11,13,15 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№№1,3,5,7,9,11,13,15 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lang w:eastAsia="ru-RU"/>
        </w:rPr>
      </w:pPr>
      <w:r w:rsidRPr="003D14B9">
        <w:rPr>
          <w:rFonts w:ascii="Times New Roman" w:eastAsia="Times New Roman" w:hAnsi="Times New Roman" w:cs="Times New Roman"/>
          <w:noProof/>
          <w:sz w:val="28"/>
          <w:szCs w:val="28"/>
          <w:lang w:eastAsia="ru-RU"/>
        </w:rPr>
        <w:lastRenderedPageBreak/>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415" t="4090" r="3791" b="4988"/>
                    <a:stretch/>
                  </pic:blipFill>
                  <pic:spPr bwMode="auto">
                    <a:xfrm>
                      <a:off x="0" y="0"/>
                      <a:ext cx="5348181" cy="3152929"/>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Pr="00D74878" w:rsidRDefault="00A863AD"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154311" w:rsidRDefault="00A863AD" w:rsidP="00063B88">
      <w:pPr>
        <w:pStyle w:val="Default"/>
        <w:ind w:firstLine="567"/>
        <w:jc w:val="center"/>
        <w:rPr>
          <w:b/>
          <w:color w:val="auto"/>
          <w:sz w:val="28"/>
        </w:rPr>
      </w:pPr>
      <w:r w:rsidRPr="00C176F8">
        <w:rPr>
          <w:b/>
          <w:color w:val="auto"/>
          <w:sz w:val="28"/>
        </w:rPr>
        <w:t>Информация по котельн</w:t>
      </w:r>
      <w:r w:rsidR="00154311">
        <w:rPr>
          <w:b/>
          <w:color w:val="auto"/>
          <w:sz w:val="28"/>
        </w:rPr>
        <w:t xml:space="preserve">ой, </w:t>
      </w:r>
      <w:r w:rsidR="00154311" w:rsidRPr="00154311">
        <w:rPr>
          <w:b/>
          <w:color w:val="auto"/>
          <w:sz w:val="28"/>
        </w:rPr>
        <w:t>,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032" w:type="dxa"/>
        <w:jc w:val="center"/>
        <w:tblLayout w:type="fixed"/>
        <w:tblLook w:val="04A0"/>
      </w:tblPr>
      <w:tblGrid>
        <w:gridCol w:w="3476"/>
        <w:gridCol w:w="819"/>
        <w:gridCol w:w="1000"/>
        <w:gridCol w:w="1228"/>
        <w:gridCol w:w="1766"/>
        <w:gridCol w:w="1743"/>
      </w:tblGrid>
      <w:tr w:rsidR="00C176F8" w:rsidRPr="00C176F8" w:rsidTr="00656B68">
        <w:trPr>
          <w:trHeight w:val="932"/>
          <w:jc w:val="center"/>
        </w:trPr>
        <w:tc>
          <w:tcPr>
            <w:tcW w:w="3476"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Название котельной</w:t>
            </w:r>
          </w:p>
        </w:tc>
        <w:tc>
          <w:tcPr>
            <w:tcW w:w="819" w:type="dxa"/>
            <w:vAlign w:val="center"/>
          </w:tcPr>
          <w:p w:rsidR="00C176F8" w:rsidRPr="00C176F8" w:rsidRDefault="00C176F8" w:rsidP="00E90B4F">
            <w:pPr>
              <w:jc w:val="left"/>
              <w:rPr>
                <w:rFonts w:ascii="Times New Roman" w:eastAsia="Calibri" w:hAnsi="Times New Roman" w:cs="Times New Roman"/>
                <w:b/>
                <w:szCs w:val="24"/>
              </w:rPr>
            </w:pPr>
            <w:r w:rsidRPr="00C176F8">
              <w:rPr>
                <w:rFonts w:ascii="Times New Roman" w:eastAsia="Calibri" w:hAnsi="Times New Roman" w:cs="Times New Roman"/>
                <w:b/>
                <w:szCs w:val="24"/>
              </w:rPr>
              <w:t>Вид топлива</w:t>
            </w:r>
          </w:p>
        </w:tc>
        <w:tc>
          <w:tcPr>
            <w:tcW w:w="1000"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Марка котлов</w:t>
            </w:r>
          </w:p>
        </w:tc>
        <w:tc>
          <w:tcPr>
            <w:tcW w:w="1228" w:type="dxa"/>
            <w:vAlign w:val="center"/>
          </w:tcPr>
          <w:p w:rsidR="00C176F8" w:rsidRPr="00C176F8" w:rsidRDefault="00C176F8" w:rsidP="00C176F8">
            <w:pPr>
              <w:ind w:left="5" w:firstLine="0"/>
              <w:jc w:val="left"/>
              <w:rPr>
                <w:rFonts w:ascii="Times New Roman" w:eastAsia="Calibri" w:hAnsi="Times New Roman" w:cs="Times New Roman"/>
                <w:b/>
                <w:szCs w:val="24"/>
              </w:rPr>
            </w:pPr>
            <w:r w:rsidRPr="00C176F8">
              <w:rPr>
                <w:rFonts w:ascii="Times New Roman" w:eastAsia="Calibri" w:hAnsi="Times New Roman" w:cs="Times New Roman"/>
                <w:b/>
                <w:szCs w:val="24"/>
              </w:rPr>
              <w:t>Количество, шт.</w:t>
            </w:r>
          </w:p>
        </w:tc>
        <w:tc>
          <w:tcPr>
            <w:tcW w:w="1766"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Установленная мощность, Гкал/час</w:t>
            </w:r>
          </w:p>
        </w:tc>
        <w:tc>
          <w:tcPr>
            <w:tcW w:w="1743"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Присоединенная нагрузка, Гкал/час</w:t>
            </w:r>
          </w:p>
        </w:tc>
      </w:tr>
      <w:tr w:rsidR="00C176F8" w:rsidRPr="00C176F8" w:rsidTr="00656B68">
        <w:trPr>
          <w:trHeight w:val="616"/>
          <w:jc w:val="center"/>
        </w:trPr>
        <w:tc>
          <w:tcPr>
            <w:tcW w:w="3476" w:type="dxa"/>
            <w:vAlign w:val="center"/>
          </w:tcPr>
          <w:p w:rsidR="00C176F8" w:rsidRPr="00C176F8" w:rsidRDefault="003F1F60" w:rsidP="003F1F60">
            <w:pPr>
              <w:ind w:left="0" w:firstLine="0"/>
              <w:jc w:val="left"/>
              <w:rPr>
                <w:rFonts w:ascii="Times New Roman" w:eastAsia="Calibri" w:hAnsi="Times New Roman" w:cs="Times New Roman"/>
                <w:szCs w:val="24"/>
              </w:rPr>
            </w:pPr>
            <w:r w:rsidRPr="003F1F60">
              <w:rPr>
                <w:rFonts w:ascii="Times New Roman" w:eastAsia="Calibri" w:hAnsi="Times New Roman" w:cs="Times New Roman"/>
                <w:sz w:val="18"/>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C176F8" w:rsidRDefault="00C176F8" w:rsidP="00C176F8">
            <w:pPr>
              <w:jc w:val="center"/>
              <w:rPr>
                <w:rFonts w:ascii="Times New Roman" w:eastAsia="Calibri" w:hAnsi="Times New Roman" w:cs="Times New Roman"/>
                <w:szCs w:val="24"/>
              </w:rPr>
            </w:pPr>
            <w:r w:rsidRPr="00C176F8">
              <w:rPr>
                <w:rFonts w:ascii="Times New Roman" w:eastAsia="Calibri" w:hAnsi="Times New Roman" w:cs="Times New Roman"/>
                <w:szCs w:val="24"/>
              </w:rPr>
              <w:t>Газ</w:t>
            </w:r>
          </w:p>
        </w:tc>
        <w:tc>
          <w:tcPr>
            <w:tcW w:w="1000" w:type="dxa"/>
            <w:vAlign w:val="center"/>
          </w:tcPr>
          <w:p w:rsidR="00C176F8" w:rsidRPr="00C176F8" w:rsidRDefault="003F1F60" w:rsidP="003F1F60">
            <w:pPr>
              <w:ind w:left="0" w:firstLine="0"/>
              <w:jc w:val="left"/>
              <w:rPr>
                <w:rFonts w:ascii="Times New Roman" w:eastAsia="Calibri" w:hAnsi="Times New Roman" w:cs="Times New Roman"/>
                <w:szCs w:val="24"/>
              </w:rPr>
            </w:pPr>
            <w:r w:rsidRPr="003F1F60">
              <w:rPr>
                <w:rFonts w:ascii="Times New Roman" w:eastAsia="Calibri" w:hAnsi="Times New Roman" w:cs="Times New Roman"/>
                <w:szCs w:val="24"/>
              </w:rPr>
              <w:t>Витязь-2,5</w:t>
            </w:r>
          </w:p>
        </w:tc>
        <w:tc>
          <w:tcPr>
            <w:tcW w:w="1228" w:type="dxa"/>
            <w:vAlign w:val="center"/>
          </w:tcPr>
          <w:p w:rsidR="00C176F8" w:rsidRPr="00C176F8" w:rsidRDefault="003F1F60" w:rsidP="00C176F8">
            <w:pPr>
              <w:jc w:val="center"/>
              <w:rPr>
                <w:rFonts w:ascii="Times New Roman" w:eastAsia="Calibri" w:hAnsi="Times New Roman" w:cs="Times New Roman"/>
                <w:szCs w:val="24"/>
              </w:rPr>
            </w:pPr>
            <w:r>
              <w:rPr>
                <w:rFonts w:ascii="Times New Roman" w:eastAsia="Calibri" w:hAnsi="Times New Roman" w:cs="Times New Roman"/>
                <w:szCs w:val="24"/>
              </w:rPr>
              <w:t>4</w:t>
            </w:r>
          </w:p>
        </w:tc>
        <w:tc>
          <w:tcPr>
            <w:tcW w:w="1766" w:type="dxa"/>
            <w:vAlign w:val="center"/>
          </w:tcPr>
          <w:p w:rsidR="00C176F8" w:rsidRPr="00C176F8" w:rsidRDefault="003F1F60" w:rsidP="00C176F8">
            <w:pPr>
              <w:jc w:val="center"/>
              <w:rPr>
                <w:rFonts w:ascii="Times New Roman" w:eastAsia="Calibri" w:hAnsi="Times New Roman" w:cs="Times New Roman"/>
                <w:szCs w:val="24"/>
              </w:rPr>
            </w:pPr>
            <w:r>
              <w:rPr>
                <w:rFonts w:ascii="Times New Roman" w:eastAsia="Calibri" w:hAnsi="Times New Roman" w:cs="Times New Roman"/>
                <w:szCs w:val="24"/>
              </w:rPr>
              <w:t>8,6</w:t>
            </w:r>
          </w:p>
        </w:tc>
        <w:tc>
          <w:tcPr>
            <w:tcW w:w="1743" w:type="dxa"/>
            <w:vAlign w:val="center"/>
          </w:tcPr>
          <w:p w:rsidR="00C176F8" w:rsidRPr="00C176F8" w:rsidRDefault="00711E7C" w:rsidP="00C176F8">
            <w:pPr>
              <w:jc w:val="center"/>
              <w:rPr>
                <w:rFonts w:ascii="Times New Roman" w:eastAsia="Calibri" w:hAnsi="Times New Roman" w:cs="Times New Roman"/>
                <w:szCs w:val="24"/>
              </w:rPr>
            </w:pPr>
            <w:r>
              <w:rPr>
                <w:rFonts w:ascii="Times New Roman" w:eastAsia="Calibri" w:hAnsi="Times New Roman" w:cs="Times New Roman"/>
                <w:szCs w:val="24"/>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0" w:type="auto"/>
        <w:jc w:val="center"/>
        <w:tblLook w:val="04A0"/>
      </w:tblPr>
      <w:tblGrid>
        <w:gridCol w:w="1413"/>
        <w:gridCol w:w="1174"/>
        <w:gridCol w:w="934"/>
        <w:gridCol w:w="1222"/>
        <w:gridCol w:w="1131"/>
        <w:gridCol w:w="1418"/>
        <w:gridCol w:w="1446"/>
        <w:gridCol w:w="1399"/>
      </w:tblGrid>
      <w:tr w:rsidR="005459D7" w:rsidRPr="005459D7" w:rsidTr="005459D7">
        <w:trPr>
          <w:trHeight w:val="521"/>
          <w:jc w:val="center"/>
        </w:trPr>
        <w:tc>
          <w:tcPr>
            <w:tcW w:w="0" w:type="auto"/>
            <w:vMerge w:val="restart"/>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Назначение</w:t>
            </w:r>
          </w:p>
        </w:tc>
        <w:tc>
          <w:tcPr>
            <w:tcW w:w="0" w:type="auto"/>
            <w:vMerge w:val="restart"/>
            <w:vAlign w:val="center"/>
          </w:tcPr>
          <w:p w:rsidR="00F97029" w:rsidRPr="005459D7" w:rsidRDefault="00F97029"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Тип насоса</w:t>
            </w:r>
          </w:p>
        </w:tc>
        <w:tc>
          <w:tcPr>
            <w:tcW w:w="0" w:type="auto"/>
            <w:vMerge w:val="restart"/>
            <w:vAlign w:val="center"/>
          </w:tcPr>
          <w:p w:rsidR="00F97029" w:rsidRPr="005459D7" w:rsidRDefault="00F97029"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Кол-во, шт.</w:t>
            </w:r>
          </w:p>
        </w:tc>
        <w:tc>
          <w:tcPr>
            <w:tcW w:w="0" w:type="auto"/>
            <w:gridSpan w:val="2"/>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Техническая характеристика</w:t>
            </w:r>
          </w:p>
        </w:tc>
        <w:tc>
          <w:tcPr>
            <w:tcW w:w="0" w:type="auto"/>
            <w:gridSpan w:val="2"/>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Электродвигатель</w:t>
            </w:r>
          </w:p>
        </w:tc>
        <w:tc>
          <w:tcPr>
            <w:tcW w:w="0" w:type="auto"/>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Год установки</w:t>
            </w:r>
          </w:p>
        </w:tc>
      </w:tr>
      <w:tr w:rsidR="005459D7" w:rsidRPr="005459D7" w:rsidTr="005459D7">
        <w:trPr>
          <w:trHeight w:val="150"/>
          <w:jc w:val="center"/>
        </w:trPr>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Подача, м</w:t>
            </w:r>
            <w:r w:rsidRPr="005459D7">
              <w:rPr>
                <w:rFonts w:ascii="Times New Roman" w:eastAsia="Calibri" w:hAnsi="Times New Roman" w:cs="Times New Roman"/>
                <w:b/>
                <w:sz w:val="20"/>
                <w:vertAlign w:val="superscript"/>
              </w:rPr>
              <w:t>3</w:t>
            </w:r>
            <w:r w:rsidRPr="005459D7">
              <w:rPr>
                <w:rFonts w:ascii="Times New Roman" w:eastAsia="Calibri" w:hAnsi="Times New Roman" w:cs="Times New Roman"/>
                <w:b/>
                <w:sz w:val="20"/>
              </w:rPr>
              <w:t>/час</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Напор, кгс/м</w:t>
            </w:r>
            <w:r w:rsidRPr="005459D7">
              <w:rPr>
                <w:rFonts w:ascii="Times New Roman" w:eastAsia="Calibri" w:hAnsi="Times New Roman" w:cs="Times New Roman"/>
                <w:b/>
                <w:sz w:val="20"/>
                <w:vertAlign w:val="superscript"/>
              </w:rPr>
              <w:t>2</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Мощность, кВт</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Скорость, об/мин</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p>
        </w:tc>
      </w:tr>
      <w:tr w:rsidR="005459D7" w:rsidRPr="005459D7" w:rsidTr="005459D7">
        <w:trPr>
          <w:trHeight w:val="798"/>
          <w:jc w:val="center"/>
        </w:trPr>
        <w:tc>
          <w:tcPr>
            <w:tcW w:w="0" w:type="auto"/>
            <w:vAlign w:val="center"/>
          </w:tcPr>
          <w:p w:rsidR="005459D7" w:rsidRPr="005459D7" w:rsidRDefault="005459D7" w:rsidP="005459D7">
            <w:pPr>
              <w:ind w:left="0" w:firstLine="0"/>
              <w:jc w:val="left"/>
              <w:rPr>
                <w:rFonts w:ascii="Times New Roman" w:eastAsia="Calibri" w:hAnsi="Times New Roman" w:cs="Times New Roman"/>
                <w:sz w:val="20"/>
              </w:rPr>
            </w:pPr>
            <w:r w:rsidRPr="005459D7">
              <w:rPr>
                <w:rFonts w:ascii="Times New Roman" w:eastAsia="Calibri" w:hAnsi="Times New Roman" w:cs="Times New Roman"/>
                <w:sz w:val="20"/>
              </w:rPr>
              <w:t>Сетевой</w:t>
            </w:r>
          </w:p>
        </w:tc>
        <w:tc>
          <w:tcPr>
            <w:tcW w:w="0" w:type="auto"/>
            <w:vAlign w:val="center"/>
          </w:tcPr>
          <w:p w:rsidR="005459D7" w:rsidRPr="005459D7" w:rsidRDefault="005459D7" w:rsidP="005459D7">
            <w:pPr>
              <w:ind w:left="0" w:firstLine="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NB150-315/310</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356</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32</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55</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2014</w:t>
            </w:r>
          </w:p>
        </w:tc>
      </w:tr>
      <w:tr w:rsidR="005459D7" w:rsidRPr="005459D7" w:rsidTr="005459D7">
        <w:trPr>
          <w:trHeight w:val="798"/>
          <w:jc w:val="center"/>
        </w:trPr>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Котловой</w:t>
            </w:r>
          </w:p>
        </w:tc>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ТР</w:t>
            </w:r>
            <w:r w:rsidRPr="005459D7">
              <w:rPr>
                <w:rFonts w:ascii="Times New Roman" w:eastAsia="Calibri" w:hAnsi="Times New Roman" w:cs="Times New Roman"/>
                <w:sz w:val="20"/>
                <w:lang w:val="en-US"/>
              </w:rPr>
              <w:t>100</w:t>
            </w:r>
            <w:r w:rsidRPr="005459D7">
              <w:rPr>
                <w:rFonts w:ascii="Times New Roman" w:eastAsia="Calibri" w:hAnsi="Times New Roman" w:cs="Times New Roman"/>
                <w:sz w:val="20"/>
              </w:rPr>
              <w:t>-</w:t>
            </w:r>
            <w:r w:rsidRPr="005459D7">
              <w:rPr>
                <w:rFonts w:ascii="Times New Roman" w:eastAsia="Calibri" w:hAnsi="Times New Roman" w:cs="Times New Roman"/>
                <w:sz w:val="20"/>
                <w:lang w:val="en-US"/>
              </w:rPr>
              <w:t>1</w:t>
            </w:r>
            <w:r w:rsidRPr="005459D7">
              <w:rPr>
                <w:rFonts w:ascii="Times New Roman" w:eastAsia="Calibri" w:hAnsi="Times New Roman" w:cs="Times New Roman"/>
                <w:sz w:val="20"/>
              </w:rPr>
              <w:t>70</w:t>
            </w:r>
            <w:r w:rsidRPr="005459D7">
              <w:rPr>
                <w:rFonts w:ascii="Times New Roman" w:eastAsia="Calibri" w:hAnsi="Times New Roman" w:cs="Times New Roman"/>
                <w:sz w:val="20"/>
                <w:lang w:val="en-US"/>
              </w:rPr>
              <w:t>/</w:t>
            </w:r>
            <w:r w:rsidRPr="005459D7">
              <w:rPr>
                <w:rFonts w:ascii="Times New Roman" w:eastAsia="Calibri" w:hAnsi="Times New Roman" w:cs="Times New Roman"/>
                <w:sz w:val="20"/>
              </w:rPr>
              <w:t>4</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90</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15</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sidRPr="005459D7">
              <w:rPr>
                <w:rFonts w:ascii="Times New Roman" w:eastAsia="Calibri" w:hAnsi="Times New Roman" w:cs="Times New Roman"/>
                <w:sz w:val="20"/>
                <w:lang w:val="en-US"/>
              </w:rPr>
              <w:t>5</w:t>
            </w:r>
            <w:r w:rsidRPr="005459D7">
              <w:rPr>
                <w:rFonts w:ascii="Times New Roman" w:eastAsia="Calibri" w:hAnsi="Times New Roman" w:cs="Times New Roman"/>
                <w:sz w:val="20"/>
              </w:rPr>
              <w:t>,5</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r w:rsidRPr="005459D7">
              <w:rPr>
                <w:rFonts w:ascii="Times New Roman" w:eastAsia="Calibri" w:hAnsi="Times New Roman" w:cs="Times New Roman"/>
                <w:sz w:val="20"/>
                <w:lang w:val="en-US"/>
              </w:rPr>
              <w:t>201</w:t>
            </w:r>
            <w:r w:rsidRPr="005459D7">
              <w:rPr>
                <w:rFonts w:ascii="Times New Roman" w:eastAsia="Calibri" w:hAnsi="Times New Roman" w:cs="Times New Roman"/>
                <w:sz w:val="20"/>
              </w:rPr>
              <w:t>4</w:t>
            </w:r>
          </w:p>
        </w:tc>
      </w:tr>
      <w:tr w:rsidR="005459D7" w:rsidRPr="005459D7" w:rsidTr="005459D7">
        <w:trPr>
          <w:trHeight w:val="781"/>
          <w:jc w:val="center"/>
        </w:trPr>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Подпиточный</w:t>
            </w:r>
          </w:p>
        </w:tc>
        <w:tc>
          <w:tcPr>
            <w:tcW w:w="0" w:type="auto"/>
            <w:vAlign w:val="center"/>
          </w:tcPr>
          <w:p w:rsidR="005459D7" w:rsidRPr="005459D7" w:rsidRDefault="005459D7" w:rsidP="005459D7">
            <w:pPr>
              <w:ind w:left="0" w:firstLine="0"/>
              <w:jc w:val="left"/>
              <w:rPr>
                <w:rFonts w:ascii="Times New Roman" w:eastAsia="Calibri" w:hAnsi="Times New Roman" w:cs="Times New Roman"/>
                <w:sz w:val="20"/>
                <w:lang w:val="en-US"/>
              </w:rPr>
            </w:pPr>
            <w:r>
              <w:rPr>
                <w:rFonts w:ascii="Times New Roman" w:eastAsia="Calibri" w:hAnsi="Times New Roman" w:cs="Times New Roman"/>
                <w:sz w:val="20"/>
                <w:lang w:val="en-US"/>
              </w:rPr>
              <w:t>CR1-5</w:t>
            </w:r>
          </w:p>
        </w:tc>
        <w:tc>
          <w:tcPr>
            <w:tcW w:w="0" w:type="auto"/>
            <w:vAlign w:val="center"/>
          </w:tcPr>
          <w:p w:rsidR="005459D7" w:rsidRPr="005459D7" w:rsidRDefault="005459D7" w:rsidP="005459D7">
            <w:pPr>
              <w:ind w:left="0"/>
              <w:jc w:val="left"/>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30</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0,37</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lang w:val="en-US"/>
              </w:rPr>
              <w:t>201</w:t>
            </w:r>
            <w:r>
              <w:rPr>
                <w:rFonts w:ascii="Times New Roman" w:eastAsia="Calibri" w:hAnsi="Times New Roman" w:cs="Times New Roman"/>
                <w:sz w:val="20"/>
              </w:rPr>
              <w:t>4</w:t>
            </w:r>
          </w:p>
        </w:tc>
      </w:tr>
      <w:tr w:rsidR="005459D7" w:rsidRPr="005459D7" w:rsidTr="005459D7">
        <w:trPr>
          <w:trHeight w:val="781"/>
          <w:jc w:val="center"/>
        </w:trPr>
        <w:tc>
          <w:tcPr>
            <w:tcW w:w="0" w:type="auto"/>
            <w:vAlign w:val="center"/>
          </w:tcPr>
          <w:p w:rsidR="005459D7" w:rsidRPr="005459D7" w:rsidRDefault="005459D7" w:rsidP="005459D7">
            <w:pPr>
              <w:ind w:firstLine="0"/>
              <w:jc w:val="center"/>
              <w:rPr>
                <w:rFonts w:ascii="Times New Roman" w:eastAsia="Calibri" w:hAnsi="Times New Roman" w:cs="Times New Roman"/>
                <w:sz w:val="20"/>
              </w:rPr>
            </w:pPr>
            <w:r w:rsidRPr="005459D7">
              <w:rPr>
                <w:rFonts w:ascii="Times New Roman" w:eastAsia="Calibri" w:hAnsi="Times New Roman" w:cs="Times New Roman"/>
                <w:sz w:val="20"/>
              </w:rPr>
              <w:t>Подпиточный</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lang w:val="en-US"/>
              </w:rPr>
              <w:t>CR5-6</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5</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30</w:t>
            </w:r>
          </w:p>
        </w:tc>
        <w:tc>
          <w:tcPr>
            <w:tcW w:w="0" w:type="auto"/>
            <w:vAlign w:val="center"/>
          </w:tcPr>
          <w:p w:rsidR="005459D7" w:rsidRPr="005459D7" w:rsidRDefault="005459D7" w:rsidP="005459D7">
            <w:pPr>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1,1</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2900</w:t>
            </w:r>
          </w:p>
        </w:tc>
        <w:tc>
          <w:tcPr>
            <w:tcW w:w="1399" w:type="dxa"/>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 xml:space="preserve">    2014</w:t>
            </w:r>
          </w:p>
        </w:tc>
      </w:tr>
    </w:tbl>
    <w:p w:rsid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1134"/>
        <w:gridCol w:w="3108"/>
      </w:tblGrid>
      <w:tr w:rsidR="00543AD8" w:rsidRPr="00543AD8" w:rsidTr="00E90B4F">
        <w:tc>
          <w:tcPr>
            <w:tcW w:w="6062"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Наименование источника теплоснабжения, адрес</w:t>
            </w:r>
          </w:p>
        </w:tc>
        <w:tc>
          <w:tcPr>
            <w:tcW w:w="1134"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Теплоноситель</w:t>
            </w:r>
          </w:p>
        </w:tc>
        <w:tc>
          <w:tcPr>
            <w:tcW w:w="3108"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Существующее значение установленной тепловой мощности, Гкал/час</w:t>
            </w:r>
          </w:p>
        </w:tc>
      </w:tr>
      <w:tr w:rsidR="00543AD8" w:rsidRPr="00543AD8" w:rsidTr="00E90B4F">
        <w:tc>
          <w:tcPr>
            <w:tcW w:w="6062" w:type="dxa"/>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543AD8" w:rsidRDefault="00543AD8" w:rsidP="00543AD8">
            <w:pPr>
              <w:spacing w:after="0" w:line="240" w:lineRule="auto"/>
              <w:ind w:firstLine="33"/>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горячая вода</w:t>
            </w:r>
          </w:p>
        </w:tc>
        <w:tc>
          <w:tcPr>
            <w:tcW w:w="3108" w:type="dxa"/>
            <w:vAlign w:val="center"/>
          </w:tcPr>
          <w:p w:rsidR="00543AD8" w:rsidRPr="00543AD8" w:rsidRDefault="00543AD8" w:rsidP="00543AD8">
            <w:pPr>
              <w:spacing w:after="0" w:line="240" w:lineRule="auto"/>
              <w:ind w:firstLine="33"/>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543AD8" w:rsidRDefault="00543AD8" w:rsidP="00656B68">
      <w:pPr>
        <w:pStyle w:val="Default"/>
        <w:ind w:firstLine="567"/>
        <w:jc w:val="both"/>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977"/>
        <w:gridCol w:w="2159"/>
      </w:tblGrid>
      <w:tr w:rsidR="00543AD8" w:rsidRPr="00543AD8" w:rsidTr="00E90B4F">
        <w:tc>
          <w:tcPr>
            <w:tcW w:w="2412"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Наименование источника теплоснабжения</w:t>
            </w:r>
          </w:p>
        </w:tc>
        <w:tc>
          <w:tcPr>
            <w:tcW w:w="1500"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Затраты на собственные и хозяйственные нужды, Гкал/час</w:t>
            </w:r>
          </w:p>
        </w:tc>
        <w:tc>
          <w:tcPr>
            <w:tcW w:w="1088"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Тепловая мощность нетто, Гкал/ч</w:t>
            </w:r>
          </w:p>
        </w:tc>
      </w:tr>
      <w:tr w:rsidR="00543AD8" w:rsidRPr="00543AD8" w:rsidTr="00E90B4F">
        <w:tc>
          <w:tcPr>
            <w:tcW w:w="2412" w:type="pct"/>
          </w:tcPr>
          <w:p w:rsidR="00543AD8" w:rsidRPr="00543AD8" w:rsidRDefault="00543AD8" w:rsidP="00543AD8">
            <w:pPr>
              <w:spacing w:after="0" w:line="240" w:lineRule="auto"/>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500" w:type="pct"/>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0,26</w:t>
            </w:r>
          </w:p>
        </w:tc>
        <w:tc>
          <w:tcPr>
            <w:tcW w:w="1088" w:type="pct"/>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FB3CB2" w:rsidRDefault="00A863AD" w:rsidP="00656B68">
      <w:pPr>
        <w:pStyle w:val="Default"/>
        <w:ind w:firstLine="567"/>
        <w:jc w:val="center"/>
        <w:rPr>
          <w:b/>
          <w:color w:val="auto"/>
          <w:sz w:val="28"/>
        </w:rPr>
      </w:pPr>
      <w:r w:rsidRPr="00FB3CB2">
        <w:rPr>
          <w:b/>
          <w:color w:val="auto"/>
          <w:sz w:val="28"/>
        </w:rPr>
        <w:t>Характеристики основного оборудования котельных</w:t>
      </w:r>
      <w:r w:rsidR="002048A1">
        <w:rPr>
          <w:b/>
          <w:color w:val="auto"/>
          <w:sz w:val="28"/>
        </w:rPr>
        <w:t xml:space="preserve"> </w:t>
      </w:r>
      <w:r w:rsidR="00662F3A">
        <w:rPr>
          <w:b/>
          <w:color w:val="auto"/>
          <w:sz w:val="28"/>
        </w:rPr>
        <w:t>ООО «Никос-</w:t>
      </w:r>
      <w:r w:rsidR="00F374CF" w:rsidRPr="00F374CF">
        <w:rPr>
          <w:b/>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tblPr>
      <w:tblGrid>
        <w:gridCol w:w="2015"/>
        <w:gridCol w:w="4421"/>
        <w:gridCol w:w="3508"/>
      </w:tblGrid>
      <w:tr w:rsidR="002136D5" w:rsidRPr="00FB3CB2" w:rsidTr="002136D5">
        <w:trPr>
          <w:trHeight w:val="655"/>
          <w:jc w:val="center"/>
        </w:trPr>
        <w:tc>
          <w:tcPr>
            <w:tcW w:w="101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Марка котла</w:t>
            </w:r>
          </w:p>
        </w:tc>
        <w:tc>
          <w:tcPr>
            <w:tcW w:w="222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Установленная мощность, Гкал/час</w:t>
            </w:r>
          </w:p>
        </w:tc>
        <w:tc>
          <w:tcPr>
            <w:tcW w:w="176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Год ввода в эксплуатацию</w:t>
            </w:r>
          </w:p>
        </w:tc>
      </w:tr>
      <w:tr w:rsidR="00FB3CB2" w:rsidRPr="00FB3CB2" w:rsidTr="002136D5">
        <w:trPr>
          <w:trHeight w:val="437"/>
          <w:jc w:val="center"/>
        </w:trPr>
        <w:tc>
          <w:tcPr>
            <w:tcW w:w="5000" w:type="pct"/>
            <w:gridSpan w:val="3"/>
            <w:vAlign w:val="center"/>
          </w:tcPr>
          <w:p w:rsidR="00FB3CB2" w:rsidRPr="00FB3CB2" w:rsidRDefault="00543AD8" w:rsidP="00FB3CB2">
            <w:pPr>
              <w:jc w:val="center"/>
              <w:rPr>
                <w:rFonts w:ascii="Times New Roman" w:eastAsia="Calibri" w:hAnsi="Times New Roman" w:cs="Times New Roman"/>
                <w:sz w:val="24"/>
                <w:szCs w:val="24"/>
              </w:rPr>
            </w:pPr>
            <w:r w:rsidRPr="00543AD8">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FB3CB2" w:rsidTr="002136D5">
        <w:trPr>
          <w:trHeight w:val="415"/>
          <w:jc w:val="center"/>
        </w:trPr>
        <w:tc>
          <w:tcPr>
            <w:tcW w:w="1013" w:type="pct"/>
            <w:vAlign w:val="center"/>
          </w:tcPr>
          <w:p w:rsidR="00FB3CB2" w:rsidRPr="00FB3CB2"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rPr>
              <w:t>Витязь 2,5</w:t>
            </w:r>
          </w:p>
        </w:tc>
        <w:tc>
          <w:tcPr>
            <w:tcW w:w="2223" w:type="pct"/>
            <w:vAlign w:val="center"/>
          </w:tcPr>
          <w:p w:rsidR="00FB3CB2" w:rsidRPr="00FB3CB2"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rPr>
              <w:t>2,15</w:t>
            </w:r>
          </w:p>
        </w:tc>
        <w:tc>
          <w:tcPr>
            <w:tcW w:w="1763" w:type="pct"/>
            <w:vAlign w:val="center"/>
          </w:tcPr>
          <w:p w:rsidR="00FB3CB2" w:rsidRPr="00543AD8"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20</w:t>
            </w:r>
            <w:r>
              <w:rPr>
                <w:rFonts w:ascii="Times New Roman" w:eastAsia="Calibri" w:hAnsi="Times New Roman" w:cs="Times New Roman"/>
                <w:sz w:val="24"/>
                <w:szCs w:val="24"/>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w:t>
      </w:r>
      <w:r w:rsidRPr="00A863AD">
        <w:rPr>
          <w:color w:val="auto"/>
          <w:sz w:val="28"/>
        </w:rPr>
        <w:lastRenderedPageBreak/>
        <w:t>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lastRenderedPageBreak/>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 xml:space="preserve">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w:t>
      </w:r>
      <w:r w:rsidRPr="00A863AD">
        <w:rPr>
          <w:color w:val="auto"/>
          <w:sz w:val="28"/>
        </w:rPr>
        <w:lastRenderedPageBreak/>
        <w:t>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графикиООО «Никос-</w:t>
      </w:r>
      <w:r w:rsidRPr="00A863AD">
        <w:rPr>
          <w:color w:val="auto"/>
          <w:sz w:val="28"/>
        </w:rPr>
        <w:t>Сервис»утвержденными.</w:t>
      </w:r>
      <w:r w:rsidR="00783A46" w:rsidRPr="00783A46">
        <w:rPr>
          <w:rFonts w:eastAsia="Calibri"/>
          <w:noProof/>
          <w:color w:val="auto"/>
          <w:sz w:val="28"/>
          <w:szCs w:val="28"/>
          <w:lang w:eastAsia="ru-RU"/>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tblPr>
      <w:tblGrid>
        <w:gridCol w:w="525"/>
        <w:gridCol w:w="417"/>
        <w:gridCol w:w="417"/>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tblGrid>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н.в.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w:t>
            </w:r>
          </w:p>
        </w:tc>
        <w:tc>
          <w:tcPr>
            <w:tcW w:w="582" w:type="dxa"/>
            <w:vAlign w:val="center"/>
          </w:tcPr>
          <w:p w:rsidR="00783A46" w:rsidRPr="00783A46" w:rsidRDefault="00783A46" w:rsidP="00783A46">
            <w:pPr>
              <w:tabs>
                <w:tab w:val="left" w:pos="2554"/>
              </w:tabs>
              <w:jc w:val="center"/>
              <w:rPr>
                <w:rFonts w:ascii="Times New Roman" w:hAnsi="Times New Roman"/>
                <w:sz w:val="24"/>
                <w:szCs w:val="24"/>
                <w:lang w:val="en-US"/>
              </w:rPr>
            </w:pPr>
            <w:r w:rsidRPr="00783A46">
              <w:rPr>
                <w:rFonts w:ascii="Times New Roman" w:hAnsi="Times New Roman"/>
                <w:sz w:val="24"/>
                <w:szCs w:val="24"/>
                <w:lang w:val="en-US"/>
              </w:rPr>
              <w:t>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-14</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-34</w:t>
            </w:r>
          </w:p>
        </w:tc>
      </w:tr>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п.в.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71</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78</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79</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85</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93</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95</w:t>
            </w:r>
          </w:p>
        </w:tc>
      </w:tr>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о.в.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61</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64</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65</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67</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69</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69</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2020/21 год</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ся в индивидуальных 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 xml:space="preserve">Технологические потери при передаче тепловой энергии складываются из технически обоснованных значений нормативных энергетических характеристик </w:t>
      </w:r>
      <w:r w:rsidRPr="00A863AD">
        <w:rPr>
          <w:color w:val="auto"/>
          <w:sz w:val="28"/>
        </w:rPr>
        <w:lastRenderedPageBreak/>
        <w:t>по 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27" w:type="pct"/>
        <w:tblLayout w:type="fixed"/>
        <w:tblLook w:val="04A0"/>
      </w:tblPr>
      <w:tblGrid>
        <w:gridCol w:w="4077"/>
        <w:gridCol w:w="1095"/>
        <w:gridCol w:w="1123"/>
        <w:gridCol w:w="1021"/>
        <w:gridCol w:w="831"/>
        <w:gridCol w:w="851"/>
        <w:gridCol w:w="991"/>
      </w:tblGrid>
      <w:tr w:rsidR="002136D5" w:rsidRPr="005C41BF" w:rsidTr="00E90B4F">
        <w:trPr>
          <w:trHeight w:val="472"/>
        </w:trPr>
        <w:tc>
          <w:tcPr>
            <w:tcW w:w="2041" w:type="pct"/>
            <w:vMerge w:val="restart"/>
            <w:vAlign w:val="center"/>
          </w:tcPr>
          <w:p w:rsidR="005C41BF" w:rsidRPr="005C41BF" w:rsidRDefault="005C41BF" w:rsidP="005C41BF">
            <w:pPr>
              <w:spacing w:after="120"/>
              <w:jc w:val="center"/>
              <w:rPr>
                <w:rFonts w:ascii="Times New Roman" w:eastAsia="Calibri" w:hAnsi="Times New Roman" w:cs="Times New Roman"/>
                <w:b/>
                <w:sz w:val="24"/>
                <w:szCs w:val="24"/>
              </w:rPr>
            </w:pPr>
            <w:r w:rsidRPr="005C41BF">
              <w:rPr>
                <w:rFonts w:ascii="Times New Roman" w:eastAsia="Calibri" w:hAnsi="Times New Roman" w:cs="Times New Roman"/>
                <w:b/>
                <w:sz w:val="24"/>
                <w:szCs w:val="24"/>
              </w:rPr>
              <w:t>Наименование источника теплоснабжения, теплоснабжающей организации</w:t>
            </w:r>
          </w:p>
        </w:tc>
        <w:tc>
          <w:tcPr>
            <w:tcW w:w="1621" w:type="pct"/>
            <w:gridSpan w:val="3"/>
            <w:vAlign w:val="center"/>
          </w:tcPr>
          <w:p w:rsidR="005C41BF" w:rsidRPr="005C41BF" w:rsidRDefault="005C41BF" w:rsidP="005C41BF">
            <w:pPr>
              <w:spacing w:after="120"/>
              <w:jc w:val="center"/>
              <w:rPr>
                <w:rFonts w:ascii="Times New Roman" w:eastAsia="Calibri" w:hAnsi="Times New Roman" w:cs="Times New Roman"/>
                <w:b/>
                <w:sz w:val="24"/>
                <w:szCs w:val="24"/>
              </w:rPr>
            </w:pPr>
            <w:r w:rsidRPr="005C41BF">
              <w:rPr>
                <w:rFonts w:ascii="Times New Roman" w:eastAsia="Calibri" w:hAnsi="Times New Roman" w:cs="Times New Roman"/>
                <w:b/>
                <w:sz w:val="24"/>
                <w:szCs w:val="24"/>
              </w:rPr>
              <w:t>Фактические потери тепловой энергии, Гкал</w:t>
            </w:r>
          </w:p>
        </w:tc>
        <w:tc>
          <w:tcPr>
            <w:tcW w:w="1338" w:type="pct"/>
            <w:gridSpan w:val="3"/>
            <w:vAlign w:val="center"/>
          </w:tcPr>
          <w:p w:rsidR="005C41BF" w:rsidRPr="005C41BF" w:rsidRDefault="005C41BF" w:rsidP="005C41BF">
            <w:pPr>
              <w:spacing w:after="120"/>
              <w:jc w:val="center"/>
              <w:rPr>
                <w:rFonts w:ascii="Times New Roman" w:eastAsia="Calibri" w:hAnsi="Times New Roman" w:cs="Times New Roman"/>
                <w:b/>
                <w:sz w:val="24"/>
                <w:szCs w:val="24"/>
                <w:vertAlign w:val="superscript"/>
              </w:rPr>
            </w:pPr>
            <w:r w:rsidRPr="005C41BF">
              <w:rPr>
                <w:rFonts w:ascii="Times New Roman" w:eastAsia="Calibri" w:hAnsi="Times New Roman" w:cs="Times New Roman"/>
                <w:b/>
                <w:sz w:val="24"/>
                <w:szCs w:val="24"/>
              </w:rPr>
              <w:t>Фактические потери теплоносителя, м</w:t>
            </w:r>
            <w:r w:rsidRPr="005C41BF">
              <w:rPr>
                <w:rFonts w:ascii="Times New Roman" w:eastAsia="Calibri" w:hAnsi="Times New Roman" w:cs="Times New Roman"/>
                <w:b/>
                <w:sz w:val="24"/>
                <w:szCs w:val="24"/>
                <w:vertAlign w:val="superscript"/>
              </w:rPr>
              <w:t>3</w:t>
            </w:r>
          </w:p>
        </w:tc>
      </w:tr>
      <w:tr w:rsidR="002136D5" w:rsidRPr="005C41BF" w:rsidTr="00E90B4F">
        <w:trPr>
          <w:trHeight w:val="340"/>
        </w:trPr>
        <w:tc>
          <w:tcPr>
            <w:tcW w:w="2041" w:type="pct"/>
            <w:vMerge/>
            <w:vAlign w:val="center"/>
          </w:tcPr>
          <w:p w:rsidR="005C41BF" w:rsidRPr="005C41BF" w:rsidRDefault="005C41BF" w:rsidP="005C41BF">
            <w:pPr>
              <w:spacing w:after="120"/>
              <w:jc w:val="center"/>
              <w:rPr>
                <w:rFonts w:ascii="Times New Roman" w:eastAsia="Calibri" w:hAnsi="Times New Roman" w:cs="Times New Roman"/>
                <w:sz w:val="24"/>
                <w:szCs w:val="24"/>
              </w:rPr>
            </w:pPr>
          </w:p>
        </w:tc>
        <w:tc>
          <w:tcPr>
            <w:tcW w:w="548"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2017</w:t>
            </w:r>
          </w:p>
        </w:tc>
        <w:tc>
          <w:tcPr>
            <w:tcW w:w="562"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2018</w:t>
            </w:r>
          </w:p>
        </w:tc>
        <w:tc>
          <w:tcPr>
            <w:tcW w:w="511"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2019</w:t>
            </w:r>
          </w:p>
        </w:tc>
        <w:tc>
          <w:tcPr>
            <w:tcW w:w="41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2017</w:t>
            </w:r>
          </w:p>
        </w:tc>
        <w:tc>
          <w:tcPr>
            <w:tcW w:w="42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2018</w:t>
            </w:r>
          </w:p>
        </w:tc>
        <w:tc>
          <w:tcPr>
            <w:tcW w:w="49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2019</w:t>
            </w:r>
          </w:p>
        </w:tc>
      </w:tr>
      <w:tr w:rsidR="002136D5" w:rsidRPr="005C41BF" w:rsidTr="00E90B4F">
        <w:trPr>
          <w:trHeight w:val="225"/>
        </w:trPr>
        <w:tc>
          <w:tcPr>
            <w:tcW w:w="2041" w:type="pct"/>
            <w:vAlign w:val="center"/>
          </w:tcPr>
          <w:p w:rsidR="005C41BF" w:rsidRPr="005C41BF" w:rsidRDefault="00B27103" w:rsidP="005C41BF">
            <w:pPr>
              <w:spacing w:after="120"/>
              <w:jc w:val="center"/>
              <w:rPr>
                <w:rFonts w:ascii="Times New Roman" w:eastAsia="Calibri" w:hAnsi="Times New Roman" w:cs="Times New Roman"/>
                <w:sz w:val="24"/>
                <w:szCs w:val="24"/>
              </w:rPr>
            </w:pPr>
            <w:r w:rsidRPr="00B27103">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548"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562"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511"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41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c>
          <w:tcPr>
            <w:tcW w:w="42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c>
          <w:tcPr>
            <w:tcW w:w="49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lastRenderedPageBreak/>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p>
    <w:p w:rsidR="00A863AD" w:rsidRPr="00A863AD" w:rsidRDefault="00B27103" w:rsidP="00656B68">
      <w:pPr>
        <w:pStyle w:val="Default"/>
        <w:ind w:firstLine="567"/>
        <w:jc w:val="both"/>
        <w:rPr>
          <w:color w:val="auto"/>
          <w:sz w:val="28"/>
        </w:rPr>
      </w:pPr>
      <w:r>
        <w:rPr>
          <w:color w:val="auto"/>
          <w:sz w:val="28"/>
        </w:rPr>
        <w:t>Потребители тепла ООО «Никос-</w:t>
      </w:r>
      <w:r w:rsidR="00A863AD" w:rsidRPr="00A863AD">
        <w:rPr>
          <w:color w:val="auto"/>
          <w:sz w:val="28"/>
        </w:rPr>
        <w:t>Сервис» присоединены по зависимой схеме подключения.</w:t>
      </w:r>
    </w:p>
    <w:p w:rsidR="00A863AD" w:rsidRPr="00A863AD" w:rsidRDefault="00A863AD" w:rsidP="00656B68">
      <w:pPr>
        <w:pStyle w:val="Default"/>
        <w:ind w:firstLine="567"/>
        <w:jc w:val="both"/>
        <w:rPr>
          <w:color w:val="auto"/>
          <w:sz w:val="28"/>
        </w:rPr>
      </w:pPr>
      <w:r w:rsidRPr="00A863AD">
        <w:rPr>
          <w:color w:val="auto"/>
          <w:sz w:val="28"/>
        </w:rPr>
        <w:t>Система теплоснабжения округа закрытая для всех потребит</w:t>
      </w:r>
      <w:r w:rsidR="00B27103">
        <w:rPr>
          <w:color w:val="auto"/>
          <w:sz w:val="28"/>
        </w:rPr>
        <w:t>елей тепловой энергии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7A1905" w:rsidRDefault="007A1905" w:rsidP="00656B68">
      <w:pPr>
        <w:pStyle w:val="Default"/>
        <w:jc w:val="both"/>
        <w:rPr>
          <w:color w:val="auto"/>
          <w:sz w:val="28"/>
        </w:rPr>
      </w:pPr>
    </w:p>
    <w:p w:rsidR="00656B68" w:rsidRPr="00A863AD" w:rsidRDefault="00656B68"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lastRenderedPageBreak/>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tblPr>
      <w:tblGrid>
        <w:gridCol w:w="5158"/>
        <w:gridCol w:w="4979"/>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0C2F0A" w:rsidRPr="00A863AD" w:rsidRDefault="000C2F0A" w:rsidP="002136D5">
      <w:pPr>
        <w:pStyle w:val="Default"/>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tblPr>
      <w:tblGrid>
        <w:gridCol w:w="4380"/>
        <w:gridCol w:w="5264"/>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lastRenderedPageBreak/>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tblPr>
      <w:tblGrid>
        <w:gridCol w:w="2298"/>
        <w:gridCol w:w="1604"/>
        <w:gridCol w:w="1446"/>
        <w:gridCol w:w="1396"/>
        <w:gridCol w:w="1498"/>
        <w:gridCol w:w="1743"/>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5000" w:type="pct"/>
        <w:tblLook w:val="04A0"/>
      </w:tblPr>
      <w:tblGrid>
        <w:gridCol w:w="3757"/>
        <w:gridCol w:w="2023"/>
        <w:gridCol w:w="1829"/>
        <w:gridCol w:w="2528"/>
      </w:tblGrid>
      <w:tr w:rsidR="000C2F0A" w:rsidRPr="000C2F0A" w:rsidTr="00C56C00">
        <w:tc>
          <w:tcPr>
            <w:tcW w:w="1853"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99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2149"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C56C00">
        <w:tc>
          <w:tcPr>
            <w:tcW w:w="1853"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99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902"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1247"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C56C00">
        <w:tc>
          <w:tcPr>
            <w:tcW w:w="1853"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998"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902"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1247"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lastRenderedPageBreak/>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1017"/>
        <w:gridCol w:w="2825"/>
        <w:gridCol w:w="1395"/>
        <w:gridCol w:w="1277"/>
        <w:gridCol w:w="1445"/>
      </w:tblGrid>
      <w:tr w:rsidR="00921C72" w:rsidRPr="00C56C00" w:rsidTr="00921C72">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921C72">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921C72">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0" w:type="auto"/>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1017"/>
        <w:gridCol w:w="2825"/>
        <w:gridCol w:w="1395"/>
        <w:gridCol w:w="1277"/>
        <w:gridCol w:w="1445"/>
      </w:tblGrid>
      <w:tr w:rsidR="00921C72" w:rsidRPr="00C56C00" w:rsidTr="00921C72">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921C72">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662F3A">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0" w:type="auto"/>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t>Таблица 14</w:t>
      </w:r>
    </w:p>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8"/>
        <w:gridCol w:w="686"/>
        <w:gridCol w:w="734"/>
        <w:gridCol w:w="774"/>
        <w:gridCol w:w="774"/>
        <w:gridCol w:w="774"/>
        <w:gridCol w:w="1652"/>
        <w:gridCol w:w="1338"/>
        <w:gridCol w:w="1267"/>
      </w:tblGrid>
      <w:tr w:rsidR="00921C72" w:rsidRPr="00921C72" w:rsidTr="00E90B4F">
        <w:tc>
          <w:tcPr>
            <w:tcW w:w="105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Наименование источника тепловой энергии</w:t>
            </w:r>
          </w:p>
        </w:tc>
        <w:tc>
          <w:tcPr>
            <w:tcW w:w="2661"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 xml:space="preserve">Годовой расход </w:t>
            </w:r>
            <w:r w:rsidRPr="00921C72">
              <w:rPr>
                <w:rFonts w:ascii="Times New Roman" w:eastAsia="Times New Roman" w:hAnsi="Times New Roman" w:cs="Times New Roman"/>
                <w:b/>
                <w:color w:val="000000"/>
                <w:sz w:val="24"/>
                <w:szCs w:val="24"/>
                <w:lang w:eastAsia="ru-RU"/>
              </w:rPr>
              <w:t>газа, тыс. м</w:t>
            </w:r>
            <w:r w:rsidRPr="00921C72">
              <w:rPr>
                <w:rFonts w:ascii="Times New Roman" w:eastAsia="Times New Roman" w:hAnsi="Times New Roman" w:cs="Times New Roman"/>
                <w:b/>
                <w:color w:val="000000"/>
                <w:sz w:val="24"/>
                <w:szCs w:val="24"/>
                <w:vertAlign w:val="superscript"/>
                <w:lang w:eastAsia="ru-RU"/>
              </w:rPr>
              <w:t>3</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Резервный вид топлива</w:t>
            </w: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Аварийный вид топлива</w:t>
            </w:r>
          </w:p>
        </w:tc>
      </w:tr>
      <w:tr w:rsidR="00921C72" w:rsidRPr="00921C72" w:rsidTr="00E90B4F">
        <w:tc>
          <w:tcPr>
            <w:tcW w:w="105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33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lang w:eastAsia="ru-RU"/>
              </w:rPr>
            </w:pPr>
            <w:r w:rsidRPr="00921C72">
              <w:rPr>
                <w:rFonts w:ascii="Times New Roman" w:eastAsia="Times New Roman" w:hAnsi="Times New Roman" w:cs="Times New Roman"/>
                <w:b/>
                <w:sz w:val="24"/>
                <w:szCs w:val="24"/>
                <w:lang w:eastAsia="ru-RU"/>
              </w:rPr>
              <w:t>2019</w:t>
            </w:r>
          </w:p>
        </w:tc>
        <w:tc>
          <w:tcPr>
            <w:tcW w:w="36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2020</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2021</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2023</w:t>
            </w:r>
          </w:p>
        </w:tc>
        <w:tc>
          <w:tcPr>
            <w:tcW w:w="815"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2024-20</w:t>
            </w:r>
            <w:r w:rsidR="00F5711D">
              <w:rPr>
                <w:rFonts w:ascii="Times New Roman" w:eastAsia="Times New Roman" w:hAnsi="Times New Roman" w:cs="Times New Roman"/>
                <w:b/>
                <w:sz w:val="24"/>
                <w:szCs w:val="24"/>
                <w:lang w:eastAsia="ru-RU"/>
              </w:rPr>
              <w:t>30</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r>
      <w:tr w:rsidR="00921C72" w:rsidRPr="00921C72" w:rsidTr="00E90B4F">
        <w:tc>
          <w:tcPr>
            <w:tcW w:w="10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33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815"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Дизельное топливо</w:t>
            </w: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нет</w:t>
            </w:r>
          </w:p>
        </w:tc>
      </w:tr>
    </w:tbl>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556114" w:rsidP="002136D5">
      <w:pPr>
        <w:pStyle w:val="Default"/>
        <w:ind w:firstLine="567"/>
        <w:jc w:val="both"/>
        <w:rPr>
          <w:color w:val="auto"/>
          <w:sz w:val="28"/>
        </w:rPr>
      </w:pPr>
      <w:r>
        <w:rPr>
          <w:color w:val="auto"/>
          <w:sz w:val="28"/>
        </w:rPr>
        <w:t>За 2019</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556114">
        <w:rPr>
          <w:color w:val="auto"/>
          <w:sz w:val="28"/>
        </w:rPr>
        <w:t>в 2019</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Время, затраченное на восстановление теплоснабжения потребителей после аварийных отключений, зависит от диаметра трубопровода, типа прокладки, сезона 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tblPr>
      <w:tblGrid>
        <w:gridCol w:w="5043"/>
        <w:gridCol w:w="5094"/>
      </w:tblGrid>
      <w:tr w:rsidR="00556114" w:rsidRPr="00556114" w:rsidTr="00556114">
        <w:tc>
          <w:tcPr>
            <w:tcW w:w="5295" w:type="dxa"/>
            <w:vAlign w:val="center"/>
          </w:tcPr>
          <w:p w:rsidR="00556114" w:rsidRPr="00556114" w:rsidRDefault="00556114" w:rsidP="00556114">
            <w:pPr>
              <w:pStyle w:val="Default"/>
              <w:spacing w:line="360" w:lineRule="auto"/>
              <w:jc w:val="center"/>
              <w:rPr>
                <w:b/>
                <w:color w:val="auto"/>
              </w:rPr>
            </w:pPr>
            <w:r w:rsidRPr="00556114">
              <w:rPr>
                <w:b/>
                <w:color w:val="auto"/>
              </w:rPr>
              <w:t>Диаметр труб тепловых сетей, мм</w:t>
            </w:r>
          </w:p>
        </w:tc>
        <w:tc>
          <w:tcPr>
            <w:tcW w:w="5296" w:type="dxa"/>
            <w:vAlign w:val="center"/>
          </w:tcPr>
          <w:p w:rsidR="00556114" w:rsidRPr="00556114" w:rsidRDefault="00556114" w:rsidP="00556114">
            <w:pPr>
              <w:pStyle w:val="Default"/>
              <w:spacing w:line="360" w:lineRule="auto"/>
              <w:jc w:val="center"/>
              <w:rPr>
                <w:b/>
                <w:color w:val="auto"/>
              </w:rPr>
            </w:pPr>
            <w:r w:rsidRPr="00556114">
              <w:rPr>
                <w:b/>
                <w:color w:val="auto"/>
              </w:rPr>
              <w:t>Время восстановления теплоснабжения, ч</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300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15</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lastRenderedPageBreak/>
              <w:t>400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18</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500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22</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600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26</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700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29</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800-1000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40</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1200-1400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tblPr>
      <w:tblGrid>
        <w:gridCol w:w="1016"/>
        <w:gridCol w:w="4687"/>
        <w:gridCol w:w="2747"/>
        <w:gridCol w:w="1687"/>
      </w:tblGrid>
      <w:tr w:rsidR="00556114" w:rsidRPr="00556114" w:rsidTr="00556114">
        <w:tc>
          <w:tcPr>
            <w:tcW w:w="501" w:type="pct"/>
            <w:vAlign w:val="center"/>
          </w:tcPr>
          <w:p w:rsidR="00556114" w:rsidRPr="00556114" w:rsidRDefault="00556114" w:rsidP="00556114">
            <w:pPr>
              <w:pStyle w:val="Default"/>
              <w:jc w:val="center"/>
              <w:rPr>
                <w:b/>
                <w:color w:val="auto"/>
              </w:rPr>
            </w:pPr>
            <w:r w:rsidRPr="00556114">
              <w:rPr>
                <w:b/>
                <w:color w:val="auto"/>
              </w:rPr>
              <w:t>№ п/п</w:t>
            </w:r>
          </w:p>
        </w:tc>
        <w:tc>
          <w:tcPr>
            <w:tcW w:w="2312" w:type="pct"/>
            <w:vAlign w:val="center"/>
          </w:tcPr>
          <w:p w:rsidR="00556114" w:rsidRPr="00556114" w:rsidRDefault="00556114" w:rsidP="00556114">
            <w:pPr>
              <w:pStyle w:val="Default"/>
              <w:jc w:val="center"/>
              <w:rPr>
                <w:b/>
                <w:color w:val="auto"/>
              </w:rPr>
            </w:pPr>
            <w:r w:rsidRPr="00556114">
              <w:rPr>
                <w:b/>
                <w:color w:val="auto"/>
              </w:rPr>
              <w:t>Наименование показателя</w:t>
            </w:r>
          </w:p>
        </w:tc>
        <w:tc>
          <w:tcPr>
            <w:tcW w:w="1355" w:type="pct"/>
            <w:vAlign w:val="center"/>
          </w:tcPr>
          <w:p w:rsidR="00556114" w:rsidRPr="00556114" w:rsidRDefault="00556114" w:rsidP="00556114">
            <w:pPr>
              <w:pStyle w:val="Default"/>
              <w:jc w:val="center"/>
              <w:rPr>
                <w:b/>
                <w:color w:val="auto"/>
              </w:rPr>
            </w:pPr>
            <w:r w:rsidRPr="00556114">
              <w:rPr>
                <w:b/>
                <w:color w:val="auto"/>
              </w:rPr>
              <w:t>Единица измерения</w:t>
            </w:r>
          </w:p>
        </w:tc>
        <w:tc>
          <w:tcPr>
            <w:tcW w:w="832" w:type="pct"/>
            <w:vAlign w:val="center"/>
          </w:tcPr>
          <w:p w:rsidR="00556114" w:rsidRPr="00556114" w:rsidRDefault="00556114" w:rsidP="00556114">
            <w:pPr>
              <w:pStyle w:val="Default"/>
              <w:jc w:val="center"/>
              <w:rPr>
                <w:b/>
                <w:color w:val="auto"/>
              </w:rPr>
            </w:pPr>
            <w:r w:rsidRPr="00556114">
              <w:rPr>
                <w:b/>
                <w:color w:val="auto"/>
              </w:rPr>
              <w:t>Показатель</w:t>
            </w:r>
          </w:p>
        </w:tc>
      </w:tr>
      <w:tr w:rsidR="00556114" w:rsidRPr="00556114" w:rsidTr="00556114">
        <w:tc>
          <w:tcPr>
            <w:tcW w:w="501" w:type="pct"/>
            <w:vAlign w:val="center"/>
          </w:tcPr>
          <w:p w:rsidR="00556114" w:rsidRPr="00556114" w:rsidRDefault="00556114" w:rsidP="00556114">
            <w:pPr>
              <w:pStyle w:val="Default"/>
              <w:jc w:val="center"/>
              <w:rPr>
                <w:color w:val="auto"/>
              </w:rPr>
            </w:pPr>
            <w:r w:rsidRPr="00556114">
              <w:rPr>
                <w:color w:val="auto"/>
              </w:rPr>
              <w:t>1</w:t>
            </w:r>
          </w:p>
        </w:tc>
        <w:tc>
          <w:tcPr>
            <w:tcW w:w="2312" w:type="pct"/>
            <w:vAlign w:val="center"/>
          </w:tcPr>
          <w:p w:rsidR="00556114" w:rsidRPr="00556114" w:rsidRDefault="00556114" w:rsidP="00556114">
            <w:pPr>
              <w:pStyle w:val="Default"/>
              <w:jc w:val="center"/>
              <w:rPr>
                <w:color w:val="auto"/>
              </w:rPr>
            </w:pPr>
            <w:r w:rsidRPr="00556114">
              <w:rPr>
                <w:color w:val="auto"/>
              </w:rPr>
              <w:t>Количество котельных</w:t>
            </w:r>
          </w:p>
        </w:tc>
        <w:tc>
          <w:tcPr>
            <w:tcW w:w="1355" w:type="pct"/>
            <w:vAlign w:val="center"/>
          </w:tcPr>
          <w:p w:rsidR="00556114" w:rsidRPr="00556114" w:rsidRDefault="00556114" w:rsidP="00556114">
            <w:pPr>
              <w:pStyle w:val="Default"/>
              <w:jc w:val="center"/>
              <w:rPr>
                <w:color w:val="auto"/>
              </w:rPr>
            </w:pPr>
            <w:r w:rsidRPr="00556114">
              <w:rPr>
                <w:color w:val="auto"/>
              </w:rPr>
              <w:t>шт.</w:t>
            </w:r>
          </w:p>
        </w:tc>
        <w:tc>
          <w:tcPr>
            <w:tcW w:w="832" w:type="pct"/>
            <w:vAlign w:val="center"/>
          </w:tcPr>
          <w:p w:rsidR="00556114" w:rsidRPr="00556114" w:rsidRDefault="00C4666B" w:rsidP="00556114">
            <w:pPr>
              <w:pStyle w:val="Default"/>
              <w:jc w:val="center"/>
              <w:rPr>
                <w:color w:val="auto"/>
              </w:rPr>
            </w:pPr>
            <w:r>
              <w:rPr>
                <w:color w:val="auto"/>
              </w:rPr>
              <w:t>1</w:t>
            </w:r>
          </w:p>
        </w:tc>
      </w:tr>
      <w:tr w:rsidR="00556114" w:rsidRPr="00556114" w:rsidTr="00556114">
        <w:tc>
          <w:tcPr>
            <w:tcW w:w="501" w:type="pct"/>
            <w:vAlign w:val="center"/>
          </w:tcPr>
          <w:p w:rsidR="00556114" w:rsidRPr="00556114" w:rsidRDefault="00556114" w:rsidP="00556114">
            <w:pPr>
              <w:pStyle w:val="Default"/>
              <w:jc w:val="center"/>
              <w:rPr>
                <w:color w:val="auto"/>
              </w:rPr>
            </w:pPr>
            <w:r w:rsidRPr="00556114">
              <w:rPr>
                <w:color w:val="auto"/>
              </w:rPr>
              <w:t>2</w:t>
            </w:r>
          </w:p>
        </w:tc>
        <w:tc>
          <w:tcPr>
            <w:tcW w:w="2312" w:type="pct"/>
            <w:vAlign w:val="center"/>
          </w:tcPr>
          <w:p w:rsidR="00556114" w:rsidRPr="00556114" w:rsidRDefault="00556114" w:rsidP="00556114">
            <w:pPr>
              <w:pStyle w:val="Default"/>
              <w:jc w:val="center"/>
              <w:rPr>
                <w:color w:val="auto"/>
              </w:rPr>
            </w:pPr>
            <w:r w:rsidRPr="00556114">
              <w:rPr>
                <w:color w:val="auto"/>
              </w:rPr>
              <w:t>Установленная тепловая мощность</w:t>
            </w:r>
          </w:p>
        </w:tc>
        <w:tc>
          <w:tcPr>
            <w:tcW w:w="1355" w:type="pct"/>
            <w:vAlign w:val="center"/>
          </w:tcPr>
          <w:p w:rsidR="00556114" w:rsidRPr="00556114" w:rsidRDefault="00556114" w:rsidP="00556114">
            <w:pPr>
              <w:pStyle w:val="Default"/>
              <w:jc w:val="center"/>
              <w:rPr>
                <w:color w:val="auto"/>
              </w:rPr>
            </w:pPr>
            <w:r w:rsidRPr="00556114">
              <w:rPr>
                <w:color w:val="auto"/>
              </w:rPr>
              <w:t>Гкал/час</w:t>
            </w:r>
          </w:p>
        </w:tc>
        <w:tc>
          <w:tcPr>
            <w:tcW w:w="832" w:type="pct"/>
            <w:vAlign w:val="center"/>
          </w:tcPr>
          <w:p w:rsidR="00556114" w:rsidRPr="00556114" w:rsidRDefault="00C4666B" w:rsidP="00556114">
            <w:pPr>
              <w:pStyle w:val="Default"/>
              <w:jc w:val="center"/>
              <w:rPr>
                <w:color w:val="auto"/>
              </w:rPr>
            </w:pPr>
            <w:r>
              <w:rPr>
                <w:color w:val="auto"/>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tblPr>
      <w:tblGrid>
        <w:gridCol w:w="2216"/>
        <w:gridCol w:w="2561"/>
        <w:gridCol w:w="2771"/>
        <w:gridCol w:w="2589"/>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2018</w:t>
            </w:r>
          </w:p>
        </w:tc>
        <w:tc>
          <w:tcPr>
            <w:tcW w:w="136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2019</w:t>
            </w:r>
          </w:p>
        </w:tc>
        <w:tc>
          <w:tcPr>
            <w:tcW w:w="127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2020</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1665,13</w:t>
            </w:r>
          </w:p>
        </w:tc>
        <w:tc>
          <w:tcPr>
            <w:tcW w:w="1367"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1731,74</w:t>
            </w:r>
          </w:p>
        </w:tc>
        <w:tc>
          <w:tcPr>
            <w:tcW w:w="1277" w:type="pct"/>
            <w:vAlign w:val="center"/>
          </w:tcPr>
          <w:p w:rsidR="00556114" w:rsidRPr="00556114" w:rsidRDefault="00527788" w:rsidP="00556114">
            <w:pPr>
              <w:jc w:val="center"/>
              <w:rPr>
                <w:rFonts w:ascii="Times New Roman" w:eastAsia="Calibri" w:hAnsi="Times New Roman" w:cs="Times New Roman"/>
                <w:color w:val="000000"/>
                <w:sz w:val="24"/>
                <w:szCs w:val="24"/>
              </w:rPr>
            </w:pPr>
            <w:r w:rsidRPr="00527788">
              <w:rPr>
                <w:rFonts w:ascii="Times New Roman" w:eastAsia="Calibri" w:hAnsi="Times New Roman" w:cs="Times New Roman"/>
                <w:color w:val="000000"/>
                <w:sz w:val="24"/>
                <w:szCs w:val="24"/>
              </w:rPr>
              <w:t>1801,01</w:t>
            </w: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lastRenderedPageBreak/>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tblPr>
      <w:tblGrid>
        <w:gridCol w:w="6271"/>
        <w:gridCol w:w="3866"/>
      </w:tblGrid>
      <w:tr w:rsidR="004357AC" w:rsidRPr="002E01A7" w:rsidTr="002E01A7">
        <w:trPr>
          <w:trHeight w:val="555"/>
        </w:trPr>
        <w:tc>
          <w:tcPr>
            <w:tcW w:w="3093" w:type="pct"/>
            <w:vAlign w:val="center"/>
          </w:tcPr>
          <w:p w:rsidR="004357AC" w:rsidRPr="002E01A7" w:rsidRDefault="004357AC" w:rsidP="002E01A7">
            <w:pPr>
              <w:jc w:val="center"/>
              <w:rPr>
                <w:rFonts w:ascii="Times New Roman" w:eastAsia="Calibri" w:hAnsi="Times New Roman" w:cs="Times New Roman"/>
                <w:b/>
                <w:sz w:val="24"/>
                <w:szCs w:val="24"/>
              </w:rPr>
            </w:pPr>
            <w:r w:rsidRPr="002E01A7">
              <w:rPr>
                <w:rFonts w:ascii="Times New Roman" w:eastAsia="Calibri" w:hAnsi="Times New Roman" w:cs="Times New Roman"/>
                <w:b/>
                <w:sz w:val="24"/>
                <w:szCs w:val="24"/>
              </w:rPr>
              <w:t>Наименование источника тепловой энергии, теплоснабжающей организации адрес</w:t>
            </w:r>
          </w:p>
        </w:tc>
        <w:tc>
          <w:tcPr>
            <w:tcW w:w="1907" w:type="pct"/>
            <w:vAlign w:val="center"/>
          </w:tcPr>
          <w:p w:rsidR="004357AC" w:rsidRPr="002E01A7" w:rsidRDefault="004357AC" w:rsidP="002E01A7">
            <w:pPr>
              <w:jc w:val="center"/>
              <w:rPr>
                <w:rFonts w:ascii="Times New Roman" w:eastAsia="Calibri" w:hAnsi="Times New Roman" w:cs="Times New Roman"/>
                <w:b/>
                <w:sz w:val="24"/>
                <w:szCs w:val="24"/>
              </w:rPr>
            </w:pPr>
            <w:r w:rsidRPr="002E01A7">
              <w:rPr>
                <w:rFonts w:ascii="Times New Roman" w:eastAsia="Calibri" w:hAnsi="Times New Roman" w:cs="Times New Roman"/>
                <w:b/>
                <w:sz w:val="24"/>
                <w:szCs w:val="24"/>
              </w:rPr>
              <w:t>Присоединенная тепловая нагрузка, Гкал/час</w:t>
            </w:r>
          </w:p>
        </w:tc>
      </w:tr>
      <w:tr w:rsidR="004357AC" w:rsidRPr="004357AC" w:rsidTr="002E01A7">
        <w:trPr>
          <w:trHeight w:val="270"/>
        </w:trPr>
        <w:tc>
          <w:tcPr>
            <w:tcW w:w="3093" w:type="pct"/>
            <w:vAlign w:val="center"/>
          </w:tcPr>
          <w:p w:rsidR="004357AC" w:rsidRPr="004357AC" w:rsidRDefault="00EA3B2E" w:rsidP="002E01A7">
            <w:pPr>
              <w:jc w:val="center"/>
              <w:rPr>
                <w:rFonts w:ascii="Times New Roman" w:eastAsia="Calibri" w:hAnsi="Times New Roman" w:cs="Times New Roman"/>
                <w:sz w:val="24"/>
                <w:szCs w:val="24"/>
              </w:rPr>
            </w:pPr>
            <w:r w:rsidRPr="00EA3B2E">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4357AC" w:rsidRDefault="00711E7C" w:rsidP="002E01A7">
            <w:pPr>
              <w:jc w:val="center"/>
              <w:rPr>
                <w:rFonts w:ascii="Times New Roman" w:eastAsia="Calibri" w:hAnsi="Times New Roman" w:cs="Times New Roman"/>
                <w:sz w:val="24"/>
                <w:szCs w:val="24"/>
              </w:rPr>
            </w:pPr>
            <w:r>
              <w:rPr>
                <w:rFonts w:ascii="Times New Roman" w:eastAsia="Calibri" w:hAnsi="Times New Roman" w:cs="Times New Roman"/>
                <w:sz w:val="24"/>
                <w:szCs w:val="24"/>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4"/>
        <w:gridCol w:w="2114"/>
        <w:gridCol w:w="1276"/>
        <w:gridCol w:w="1417"/>
        <w:gridCol w:w="1276"/>
        <w:gridCol w:w="1276"/>
        <w:gridCol w:w="1276"/>
        <w:gridCol w:w="1275"/>
      </w:tblGrid>
      <w:tr w:rsidR="00EA3B2E" w:rsidRPr="00EA3B2E" w:rsidTr="0019730B">
        <w:trPr>
          <w:tblHeader/>
        </w:trPr>
        <w:tc>
          <w:tcPr>
            <w:tcW w:w="404" w:type="dxa"/>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п/п</w:t>
            </w:r>
          </w:p>
        </w:tc>
        <w:tc>
          <w:tcPr>
            <w:tcW w:w="2114" w:type="dxa"/>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Потребители</w:t>
            </w:r>
          </w:p>
        </w:tc>
        <w:tc>
          <w:tcPr>
            <w:tcW w:w="7796" w:type="dxa"/>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 xml:space="preserve">Площадь строительных фондов </w:t>
            </w:r>
            <w:r w:rsidR="00F5711D">
              <w:rPr>
                <w:rFonts w:ascii="Times New Roman" w:eastAsia="Times New Roman" w:hAnsi="Times New Roman" w:cs="Times New Roman"/>
                <w:b/>
                <w:sz w:val="20"/>
                <w:szCs w:val="20"/>
                <w:lang w:eastAsia="ru-RU"/>
              </w:rPr>
              <w:t>с учетом развития с 2020 по 2030</w:t>
            </w:r>
            <w:r w:rsidRPr="00EA3B2E">
              <w:rPr>
                <w:rFonts w:ascii="Times New Roman" w:eastAsia="Times New Roman" w:hAnsi="Times New Roman" w:cs="Times New Roman"/>
                <w:b/>
                <w:sz w:val="20"/>
                <w:szCs w:val="20"/>
                <w:lang w:eastAsia="ru-RU"/>
              </w:rPr>
              <w:t xml:space="preserve"> годы, м</w:t>
            </w:r>
            <w:r w:rsidRPr="00EA3B2E">
              <w:rPr>
                <w:rFonts w:ascii="Times New Roman" w:eastAsia="Times New Roman" w:hAnsi="Times New Roman" w:cs="Times New Roman"/>
                <w:b/>
                <w:sz w:val="20"/>
                <w:szCs w:val="20"/>
                <w:vertAlign w:val="superscript"/>
                <w:lang w:eastAsia="ru-RU"/>
              </w:rPr>
              <w:t>2</w:t>
            </w:r>
          </w:p>
        </w:tc>
      </w:tr>
      <w:tr w:rsidR="00EA3B2E" w:rsidRPr="00EA3B2E" w:rsidTr="0019730B">
        <w:trPr>
          <w:tblHeader/>
        </w:trPr>
        <w:tc>
          <w:tcPr>
            <w:tcW w:w="404" w:type="dxa"/>
            <w:vMerge/>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p>
        </w:tc>
        <w:tc>
          <w:tcPr>
            <w:tcW w:w="2114" w:type="dxa"/>
            <w:vMerge/>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2020</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2021</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2022</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2024</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2025-20</w:t>
            </w:r>
            <w:r w:rsidR="00F5711D">
              <w:rPr>
                <w:rFonts w:ascii="Times New Roman" w:eastAsia="Times New Roman" w:hAnsi="Times New Roman" w:cs="Times New Roman"/>
                <w:b/>
                <w:sz w:val="20"/>
                <w:szCs w:val="20"/>
                <w:lang w:eastAsia="ru-RU"/>
              </w:rPr>
              <w:t>30</w:t>
            </w:r>
          </w:p>
        </w:tc>
      </w:tr>
      <w:tr w:rsidR="00EA3B2E" w:rsidRPr="00EA3B2E" w:rsidTr="0019730B">
        <w:trPr>
          <w:tblHeader/>
        </w:trPr>
        <w:tc>
          <w:tcPr>
            <w:tcW w:w="10314" w:type="dxa"/>
            <w:gridSpan w:val="8"/>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Котельная ООО «Никос-Сервис»</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МКД</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2</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Жилые дома</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1239,1</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3</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Общественные здания</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Производственные здания</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1741"/>
        <w:gridCol w:w="1320"/>
        <w:gridCol w:w="1229"/>
        <w:gridCol w:w="1229"/>
        <w:gridCol w:w="1411"/>
        <w:gridCol w:w="1412"/>
        <w:gridCol w:w="1321"/>
      </w:tblGrid>
      <w:tr w:rsidR="00EA3B2E" w:rsidRPr="00EA3B2E" w:rsidTr="0059501C">
        <w:tc>
          <w:tcPr>
            <w:tcW w:w="228"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п/п</w:t>
            </w:r>
          </w:p>
        </w:tc>
        <w:tc>
          <w:tcPr>
            <w:tcW w:w="836"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lang w:eastAsia="ru-RU"/>
              </w:rPr>
            </w:pPr>
            <w:r w:rsidRPr="00EA3B2E">
              <w:rPr>
                <w:rFonts w:ascii="Times New Roman" w:eastAsia="Times New Roman" w:hAnsi="Times New Roman" w:cs="Times New Roman"/>
                <w:b/>
                <w:color w:val="000000"/>
                <w:sz w:val="18"/>
                <w:szCs w:val="20"/>
                <w:lang w:eastAsia="ru-RU"/>
              </w:rPr>
              <w:t>Источник тепловой энергии, теплоснабжающая организация, адрес</w:t>
            </w:r>
          </w:p>
        </w:tc>
        <w:tc>
          <w:tcPr>
            <w:tcW w:w="3936"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Объемы потребления тепловой энергии (мощности) с 2020 по 2027 годы, Гкал*</w:t>
            </w:r>
          </w:p>
        </w:tc>
      </w:tr>
      <w:tr w:rsidR="00EA3B2E" w:rsidRPr="00EA3B2E" w:rsidTr="0059501C">
        <w:tc>
          <w:tcPr>
            <w:tcW w:w="228" w:type="pct"/>
            <w:vMerge/>
            <w:vAlign w:val="center"/>
          </w:tcPr>
          <w:p w:rsidR="00EA3B2E" w:rsidRPr="00EA3B2E" w:rsidRDefault="00EA3B2E" w:rsidP="00EA3B2E">
            <w:pPr>
              <w:spacing w:after="0" w:line="240" w:lineRule="auto"/>
              <w:jc w:val="center"/>
              <w:rPr>
                <w:rFonts w:ascii="Times New Roman" w:eastAsia="Times New Roman" w:hAnsi="Times New Roman" w:cs="Times New Roman"/>
                <w:sz w:val="18"/>
                <w:szCs w:val="20"/>
                <w:lang w:eastAsia="ru-RU"/>
              </w:rPr>
            </w:pPr>
          </w:p>
        </w:tc>
        <w:tc>
          <w:tcPr>
            <w:tcW w:w="836" w:type="pct"/>
            <w:vMerge/>
            <w:vAlign w:val="center"/>
          </w:tcPr>
          <w:p w:rsidR="00EA3B2E" w:rsidRPr="00EA3B2E" w:rsidRDefault="00EA3B2E" w:rsidP="00EA3B2E">
            <w:pPr>
              <w:spacing w:after="0" w:line="240" w:lineRule="auto"/>
              <w:jc w:val="center"/>
              <w:rPr>
                <w:rFonts w:ascii="Times New Roman" w:eastAsia="Times New Roman" w:hAnsi="Times New Roman" w:cs="Times New Roman"/>
                <w:color w:val="000000"/>
                <w:sz w:val="18"/>
                <w:szCs w:val="20"/>
                <w:lang w:eastAsia="ru-RU"/>
              </w:rPr>
            </w:pPr>
          </w:p>
        </w:tc>
        <w:tc>
          <w:tcPr>
            <w:tcW w:w="656"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2020</w:t>
            </w:r>
          </w:p>
        </w:tc>
        <w:tc>
          <w:tcPr>
            <w:tcW w:w="61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2021</w:t>
            </w:r>
          </w:p>
        </w:tc>
        <w:tc>
          <w:tcPr>
            <w:tcW w:w="61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2022</w:t>
            </w:r>
          </w:p>
        </w:tc>
        <w:tc>
          <w:tcPr>
            <w:tcW w:w="70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2023</w:t>
            </w:r>
          </w:p>
        </w:tc>
        <w:tc>
          <w:tcPr>
            <w:tcW w:w="70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2024</w:t>
            </w:r>
          </w:p>
        </w:tc>
        <w:tc>
          <w:tcPr>
            <w:tcW w:w="657"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2025-20</w:t>
            </w:r>
            <w:r w:rsidR="00F5711D">
              <w:rPr>
                <w:rFonts w:ascii="Times New Roman" w:eastAsia="Times New Roman" w:hAnsi="Times New Roman" w:cs="Times New Roman"/>
                <w:b/>
                <w:sz w:val="18"/>
                <w:szCs w:val="20"/>
                <w:lang w:eastAsia="ru-RU"/>
              </w:rPr>
              <w:t>30</w:t>
            </w:r>
          </w:p>
        </w:tc>
      </w:tr>
      <w:tr w:rsidR="0059501C" w:rsidRPr="00EA3B2E" w:rsidTr="0059501C">
        <w:tc>
          <w:tcPr>
            <w:tcW w:w="228" w:type="pct"/>
            <w:vAlign w:val="center"/>
          </w:tcPr>
          <w:p w:rsidR="0059501C" w:rsidRPr="00EA3B2E" w:rsidRDefault="0059501C" w:rsidP="00EA3B2E">
            <w:pPr>
              <w:spacing w:after="0" w:line="240" w:lineRule="auto"/>
              <w:jc w:val="center"/>
              <w:rPr>
                <w:rFonts w:ascii="Times New Roman" w:eastAsia="Times New Roman" w:hAnsi="Times New Roman" w:cs="Times New Roman"/>
                <w:sz w:val="18"/>
                <w:szCs w:val="20"/>
                <w:lang w:eastAsia="ru-RU"/>
              </w:rPr>
            </w:pPr>
            <w:r w:rsidRPr="00EA3B2E">
              <w:rPr>
                <w:rFonts w:ascii="Times New Roman" w:eastAsia="Times New Roman" w:hAnsi="Times New Roman" w:cs="Times New Roman"/>
                <w:sz w:val="18"/>
                <w:szCs w:val="20"/>
                <w:lang w:eastAsia="ru-RU"/>
              </w:rPr>
              <w:t>1</w:t>
            </w:r>
          </w:p>
        </w:tc>
        <w:tc>
          <w:tcPr>
            <w:tcW w:w="836" w:type="pct"/>
            <w:vAlign w:val="center"/>
          </w:tcPr>
          <w:p w:rsidR="0059501C" w:rsidRPr="00EA3B2E" w:rsidRDefault="0059501C" w:rsidP="00EA3B2E">
            <w:pPr>
              <w:spacing w:after="0" w:line="240" w:lineRule="auto"/>
              <w:jc w:val="center"/>
              <w:rPr>
                <w:rFonts w:ascii="Times New Roman" w:eastAsia="Times New Roman" w:hAnsi="Times New Roman" w:cs="Times New Roman"/>
                <w:color w:val="000000"/>
                <w:sz w:val="20"/>
                <w:szCs w:val="20"/>
                <w:lang w:eastAsia="ru-RU"/>
              </w:rPr>
            </w:pPr>
            <w:r w:rsidRPr="00EA3B2E">
              <w:rPr>
                <w:rFonts w:ascii="Times New Roman" w:eastAsia="Times New Roman" w:hAnsi="Times New Roman" w:cs="Times New Roman"/>
                <w:color w:val="000000"/>
                <w:sz w:val="20"/>
                <w:szCs w:val="20"/>
                <w:lang w:eastAsia="ru-RU"/>
              </w:rPr>
              <w:t xml:space="preserve">Блочная газовая котельная. ООО «Никос-Сервис». Челябинская обл., Еткульский </w:t>
            </w:r>
            <w:r w:rsidRPr="00EA3B2E">
              <w:rPr>
                <w:rFonts w:ascii="Times New Roman" w:eastAsia="Times New Roman" w:hAnsi="Times New Roman" w:cs="Times New Roman"/>
                <w:color w:val="000000"/>
                <w:sz w:val="20"/>
                <w:szCs w:val="20"/>
                <w:lang w:eastAsia="ru-RU"/>
              </w:rPr>
              <w:lastRenderedPageBreak/>
              <w:t>р-н, с. Еманжелинка, 100 метров западнее дома № 22 по ул. Октябрьская</w:t>
            </w:r>
          </w:p>
        </w:tc>
        <w:tc>
          <w:tcPr>
            <w:tcW w:w="656" w:type="pct"/>
            <w:vAlign w:val="center"/>
          </w:tcPr>
          <w:p w:rsidR="0059501C" w:rsidRPr="00AA703F" w:rsidRDefault="0059501C" w:rsidP="003B28D2">
            <w:pPr>
              <w:jc w:val="center"/>
              <w:rPr>
                <w:rFonts w:ascii="Times New Roman" w:hAnsi="Times New Roman"/>
                <w:sz w:val="20"/>
                <w:szCs w:val="20"/>
                <w:lang w:val="en-US"/>
              </w:rPr>
            </w:pPr>
            <w:r>
              <w:rPr>
                <w:rFonts w:ascii="Times New Roman" w:hAnsi="Times New Roman"/>
                <w:sz w:val="20"/>
                <w:szCs w:val="20"/>
                <w:lang w:val="en-US"/>
              </w:rPr>
              <w:lastRenderedPageBreak/>
              <w:t>11566</w:t>
            </w:r>
            <w:r>
              <w:rPr>
                <w:rFonts w:ascii="Times New Roman" w:hAnsi="Times New Roman"/>
                <w:sz w:val="20"/>
                <w:szCs w:val="20"/>
              </w:rPr>
              <w:t>,</w:t>
            </w:r>
            <w:r>
              <w:rPr>
                <w:rFonts w:ascii="Times New Roman" w:hAnsi="Times New Roman"/>
                <w:sz w:val="20"/>
                <w:szCs w:val="20"/>
                <w:lang w:val="en-US"/>
              </w:rPr>
              <w:t>38</w:t>
            </w:r>
          </w:p>
        </w:tc>
        <w:tc>
          <w:tcPr>
            <w:tcW w:w="611" w:type="pct"/>
            <w:vAlign w:val="center"/>
          </w:tcPr>
          <w:p w:rsidR="0059501C" w:rsidRPr="001B4E05" w:rsidRDefault="0059501C" w:rsidP="003B28D2">
            <w:pPr>
              <w:jc w:val="center"/>
              <w:rPr>
                <w:rFonts w:ascii="Times New Roman" w:hAnsi="Times New Roman"/>
                <w:sz w:val="20"/>
                <w:szCs w:val="20"/>
              </w:rPr>
            </w:pPr>
            <w:r>
              <w:rPr>
                <w:rFonts w:ascii="Times New Roman" w:hAnsi="Times New Roman"/>
                <w:sz w:val="20"/>
                <w:szCs w:val="20"/>
                <w:lang w:val="en-US"/>
              </w:rPr>
              <w:t>10897</w:t>
            </w:r>
            <w:r>
              <w:rPr>
                <w:rFonts w:ascii="Times New Roman" w:hAnsi="Times New Roman"/>
                <w:sz w:val="20"/>
                <w:szCs w:val="20"/>
              </w:rPr>
              <w:t>,</w:t>
            </w:r>
            <w:r>
              <w:rPr>
                <w:rFonts w:ascii="Times New Roman" w:hAnsi="Times New Roman"/>
                <w:sz w:val="20"/>
                <w:szCs w:val="20"/>
                <w:lang w:val="en-US"/>
              </w:rPr>
              <w:t>33*</w:t>
            </w:r>
            <w:r>
              <w:rPr>
                <w:rFonts w:ascii="Times New Roman" w:hAnsi="Times New Roman"/>
                <w:sz w:val="20"/>
                <w:szCs w:val="20"/>
              </w:rPr>
              <w:t>*</w:t>
            </w:r>
          </w:p>
        </w:tc>
        <w:tc>
          <w:tcPr>
            <w:tcW w:w="611" w:type="pct"/>
            <w:vAlign w:val="center"/>
          </w:tcPr>
          <w:p w:rsidR="0059501C" w:rsidRPr="00F6456A"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701" w:type="pct"/>
            <w:vAlign w:val="center"/>
          </w:tcPr>
          <w:p w:rsidR="0059501C" w:rsidRPr="00A90051"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701" w:type="pct"/>
            <w:vAlign w:val="center"/>
          </w:tcPr>
          <w:p w:rsidR="0059501C" w:rsidRPr="00F6456A"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657" w:type="pct"/>
            <w:vAlign w:val="center"/>
          </w:tcPr>
          <w:p w:rsidR="0059501C" w:rsidRPr="00A90051" w:rsidRDefault="0059501C" w:rsidP="003B28D2">
            <w:pPr>
              <w:jc w:val="center"/>
              <w:rPr>
                <w:rFonts w:ascii="Times New Roman" w:hAnsi="Times New Roman"/>
                <w:sz w:val="20"/>
                <w:szCs w:val="20"/>
              </w:rPr>
            </w:pPr>
            <w:r w:rsidRPr="00ED7245">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lang w:eastAsia="ru-RU"/>
        </w:rPr>
      </w:pPr>
      <w:r w:rsidRPr="003C1CC3">
        <w:rPr>
          <w:rFonts w:ascii="Times New Roman" w:eastAsia="Times New Roman" w:hAnsi="Times New Roman" w:cs="Times New Roman"/>
          <w:sz w:val="24"/>
          <w:szCs w:val="28"/>
          <w:lang w:val="en-US" w:eastAsia="ru-RU"/>
        </w:rPr>
        <w:lastRenderedPageBreak/>
        <w:t>*</w:t>
      </w:r>
      <w:r w:rsidRPr="003C1CC3">
        <w:rPr>
          <w:rFonts w:ascii="Times New Roman" w:eastAsia="Times New Roman" w:hAnsi="Times New Roman" w:cs="Times New Roman"/>
          <w:sz w:val="24"/>
          <w:szCs w:val="28"/>
          <w:lang w:eastAsia="ru-RU"/>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lang w:eastAsia="ru-RU"/>
        </w:rPr>
      </w:pPr>
      <w:r w:rsidRPr="0059501C">
        <w:rPr>
          <w:rFonts w:ascii="Times New Roman" w:eastAsia="Times New Roman" w:hAnsi="Times New Roman" w:cs="Times New Roman"/>
          <w:sz w:val="24"/>
          <w:szCs w:val="28"/>
          <w:lang w:eastAsia="ru-RU"/>
        </w:rPr>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lang w:eastAsia="ru-RU"/>
        </w:rPr>
        <w:t>увалдин с годовым потреблением 343,92</w:t>
      </w:r>
      <w:r w:rsidRPr="0059501C">
        <w:rPr>
          <w:rFonts w:ascii="Times New Roman" w:eastAsia="Times New Roman" w:hAnsi="Times New Roman" w:cs="Times New Roman"/>
          <w:sz w:val="24"/>
          <w:szCs w:val="28"/>
          <w:lang w:eastAsia="ru-RU"/>
        </w:rPr>
        <w:t xml:space="preserve"> Гкал и домов №№1,3,5,7,9,11,13,15 по ул. Лесн</w:t>
      </w:r>
      <w:r w:rsidR="00711E7C">
        <w:rPr>
          <w:rFonts w:ascii="Times New Roman" w:eastAsia="Times New Roman" w:hAnsi="Times New Roman" w:cs="Times New Roman"/>
          <w:sz w:val="24"/>
          <w:szCs w:val="28"/>
          <w:lang w:eastAsia="ru-RU"/>
        </w:rPr>
        <w:t>ая с годовым потреблением 225,54</w:t>
      </w:r>
      <w:r w:rsidRPr="0059501C">
        <w:rPr>
          <w:rFonts w:ascii="Times New Roman" w:eastAsia="Times New Roman" w:hAnsi="Times New Roman" w:cs="Times New Roman"/>
          <w:sz w:val="24"/>
          <w:szCs w:val="28"/>
          <w:lang w:eastAsia="ru-RU"/>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lang w:eastAsia="ru-RU"/>
        </w:rPr>
      </w:pPr>
      <w:r w:rsidRPr="00692E88">
        <w:rPr>
          <w:rFonts w:ascii="Times New Roman" w:eastAsia="Times New Roman" w:hAnsi="Times New Roman" w:cs="Times New Roman"/>
          <w:sz w:val="28"/>
          <w:szCs w:val="28"/>
          <w:lang w:eastAsia="ru-RU"/>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lang w:eastAsia="ru-RU"/>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tblPr>
      <w:tblGrid>
        <w:gridCol w:w="6271"/>
        <w:gridCol w:w="3866"/>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lang w:eastAsia="ru-RU"/>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lastRenderedPageBreak/>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E90B4F">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lang w:eastAsia="ru-RU"/>
        </w:rPr>
        <w:t>лей представлены в таблице 22</w:t>
      </w:r>
      <w:r w:rsidRPr="00E46D4E">
        <w:rPr>
          <w:rFonts w:ascii="Times New Roman" w:eastAsia="Times New Roman" w:hAnsi="Times New Roman" w:cs="Times New Roman"/>
          <w:sz w:val="28"/>
          <w:szCs w:val="28"/>
          <w:lang w:eastAsia="ru-RU"/>
        </w:rPr>
        <w:t>.</w:t>
      </w:r>
    </w:p>
    <w:p w:rsidR="00E46D4E" w:rsidRPr="00E46D4E" w:rsidRDefault="00692E88" w:rsidP="00E90B4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1"/>
        <w:gridCol w:w="1865"/>
        <w:gridCol w:w="2722"/>
        <w:gridCol w:w="2609"/>
      </w:tblGrid>
      <w:tr w:rsidR="0019730B" w:rsidRPr="0019730B" w:rsidTr="0019730B">
        <w:tc>
          <w:tcPr>
            <w:tcW w:w="3041"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Наименование источника теплоснабжения, адрес</w:t>
            </w:r>
          </w:p>
        </w:tc>
        <w:tc>
          <w:tcPr>
            <w:tcW w:w="1865"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Теплоноситель</w:t>
            </w:r>
          </w:p>
        </w:tc>
        <w:tc>
          <w:tcPr>
            <w:tcW w:w="2818"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Существующее значение установленной тепловой мощности, Гкал/час</w:t>
            </w:r>
          </w:p>
        </w:tc>
        <w:tc>
          <w:tcPr>
            <w:tcW w:w="2693"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Перспективное значение установленной тепловой мощности, Гкал/час</w:t>
            </w:r>
          </w:p>
        </w:tc>
      </w:tr>
      <w:tr w:rsidR="0019730B" w:rsidRPr="0019730B" w:rsidTr="0019730B">
        <w:tc>
          <w:tcPr>
            <w:tcW w:w="3041" w:type="dxa"/>
            <w:vAlign w:val="center"/>
          </w:tcPr>
          <w:p w:rsidR="0019730B" w:rsidRPr="0019730B" w:rsidRDefault="0019730B" w:rsidP="0019730B">
            <w:pPr>
              <w:spacing w:after="0" w:line="240" w:lineRule="auto"/>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865"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горячая вода</w:t>
            </w:r>
          </w:p>
        </w:tc>
        <w:tc>
          <w:tcPr>
            <w:tcW w:w="2818"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8,6</w:t>
            </w:r>
          </w:p>
        </w:tc>
        <w:tc>
          <w:tcPr>
            <w:tcW w:w="2693"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lang w:eastAsia="ru-RU"/>
        </w:rPr>
        <w:t>Еманжелинского сельского поселения</w:t>
      </w:r>
      <w:r w:rsidR="00DF0E78">
        <w:rPr>
          <w:rFonts w:ascii="Times New Roman" w:eastAsia="Times New Roman" w:hAnsi="Times New Roman" w:cs="Times New Roman"/>
          <w:sz w:val="28"/>
          <w:szCs w:val="28"/>
          <w:lang w:eastAsia="ru-RU"/>
        </w:rPr>
        <w:t xml:space="preserve"> на источнике тепловой энергии – к</w:t>
      </w:r>
      <w:r w:rsidRPr="00E46D4E">
        <w:rPr>
          <w:rFonts w:ascii="Times New Roman" w:eastAsia="Times New Roman" w:hAnsi="Times New Roman" w:cs="Times New Roman"/>
          <w:sz w:val="28"/>
          <w:szCs w:val="28"/>
          <w:lang w:eastAsia="ru-RU"/>
        </w:rPr>
        <w:t>отел</w:t>
      </w:r>
      <w:r w:rsidR="00DF0E78">
        <w:rPr>
          <w:rFonts w:ascii="Times New Roman" w:eastAsia="Times New Roman" w:hAnsi="Times New Roman" w:cs="Times New Roman"/>
          <w:sz w:val="28"/>
          <w:szCs w:val="28"/>
          <w:lang w:eastAsia="ru-RU"/>
        </w:rPr>
        <w:t>ьная ООО «Никос-</w:t>
      </w:r>
      <w:r w:rsidRPr="00E46D4E">
        <w:rPr>
          <w:rFonts w:ascii="Times New Roman" w:eastAsia="Times New Roman" w:hAnsi="Times New Roman" w:cs="Times New Roman"/>
          <w:sz w:val="28"/>
          <w:szCs w:val="28"/>
          <w:lang w:eastAsia="ru-RU"/>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lang w:eastAsia="ru-RU"/>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№№1,3,5,7,9,11,13,15 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lastRenderedPageBreak/>
        <w:t xml:space="preserve">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8"/>
        <w:gridCol w:w="1014"/>
        <w:gridCol w:w="2815"/>
        <w:gridCol w:w="1393"/>
        <w:gridCol w:w="1275"/>
        <w:gridCol w:w="1472"/>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Максимальная производительность установки,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Расход теплоно-сителя,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lang w:eastAsia="ru-RU"/>
              </w:rPr>
            </w:pPr>
            <w:r w:rsidRPr="00E82B67">
              <w:rPr>
                <w:rFonts w:ascii="Times New Roman" w:eastAsia="Times New Roman" w:hAnsi="Times New Roman" w:cs="Times New Roman"/>
                <w:lang w:eastAsia="ru-RU"/>
              </w:rPr>
              <w:t xml:space="preserve">Котельная </w:t>
            </w:r>
            <w:r>
              <w:rPr>
                <w:rFonts w:ascii="Times New Roman" w:eastAsia="Times New Roman" w:hAnsi="Times New Roman" w:cs="Times New Roman"/>
                <w:lang w:eastAsia="ru-RU"/>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eastAsia="ru-RU"/>
              </w:rPr>
            </w:pPr>
            <w:r w:rsidRPr="00E907B8">
              <w:rPr>
                <w:rFonts w:ascii="Times New Roman" w:eastAsia="Times New Roman" w:hAnsi="Times New Roman" w:cs="Times New Roman"/>
                <w:lang w:val="en-US" w:eastAsia="ru-RU"/>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сельского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bookmarkStart w:id="0" w:name="_GoBack"/>
      <w:bookmarkEnd w:id="0"/>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lang w:eastAsia="ru-RU"/>
        </w:rPr>
        <w:t>Еманжелинского сельского поселения</w:t>
      </w:r>
      <w:r w:rsidRPr="006028A1">
        <w:rPr>
          <w:rFonts w:ascii="Times New Roman" w:eastAsia="Times New Roman" w:hAnsi="Times New Roman" w:cs="Times New Roman"/>
          <w:sz w:val="28"/>
          <w:szCs w:val="28"/>
          <w:lang w:eastAsia="ru-RU"/>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lang w:eastAsia="ru-RU"/>
        </w:rPr>
        <w:t>24</w:t>
      </w:r>
      <w:r w:rsidRPr="006028A1">
        <w:rPr>
          <w:rFonts w:ascii="Times New Roman" w:eastAsia="Times New Roman" w:hAnsi="Times New Roman" w:cs="Times New Roman"/>
          <w:sz w:val="28"/>
          <w:szCs w:val="28"/>
          <w:lang w:eastAsia="ru-RU"/>
        </w:rPr>
        <w:t>.</w:t>
      </w:r>
    </w:p>
    <w:p w:rsidR="00215BE5" w:rsidRDefault="00215BE5" w:rsidP="006028A1">
      <w:pPr>
        <w:spacing w:after="120" w:line="240" w:lineRule="auto"/>
        <w:ind w:firstLine="709"/>
        <w:jc w:val="right"/>
        <w:rPr>
          <w:rFonts w:ascii="Times New Roman" w:eastAsia="Times New Roman" w:hAnsi="Times New Roman" w:cs="Times New Roman"/>
          <w:sz w:val="28"/>
          <w:szCs w:val="28"/>
          <w:lang w:eastAsia="ru-RU"/>
        </w:rPr>
        <w:sectPr w:rsidR="00215BE5" w:rsidSect="002136D5">
          <w:pgSz w:w="11906" w:h="16838"/>
          <w:pgMar w:top="1134" w:right="851" w:bottom="1134" w:left="1134"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lastRenderedPageBreak/>
        <w:t xml:space="preserve">Таблица </w:t>
      </w:r>
      <w:r w:rsidR="00692E88">
        <w:rPr>
          <w:rFonts w:ascii="Times New Roman" w:eastAsia="Times New Roman" w:hAnsi="Times New Roman" w:cs="Times New Roman"/>
          <w:sz w:val="28"/>
          <w:szCs w:val="28"/>
          <w:lang w:eastAsia="ru-RU"/>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8"/>
        <w:gridCol w:w="1636"/>
        <w:gridCol w:w="2511"/>
        <w:gridCol w:w="1609"/>
        <w:gridCol w:w="2332"/>
        <w:gridCol w:w="2270"/>
        <w:gridCol w:w="2924"/>
      </w:tblGrid>
      <w:tr w:rsidR="00215BE5" w:rsidRPr="00215BE5" w:rsidTr="003B28D2">
        <w:tc>
          <w:tcPr>
            <w:tcW w:w="0" w:type="auto"/>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lang w:eastAsia="ru-RU"/>
              </w:rPr>
            </w:pPr>
            <w:r w:rsidRPr="00215BE5">
              <w:rPr>
                <w:rFonts w:ascii="Times New Roman" w:eastAsia="Times New Roman" w:hAnsi="Times New Roman" w:cs="Times New Roman"/>
                <w:b/>
                <w:sz w:val="24"/>
                <w:szCs w:val="24"/>
                <w:lang w:eastAsia="ru-RU"/>
              </w:rPr>
              <w:t>Планируемый год проведения работ</w:t>
            </w:r>
          </w:p>
        </w:tc>
      </w:tr>
      <w:tr w:rsidR="00215BE5" w:rsidRPr="00215BE5" w:rsidTr="003B28D2">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2021</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2022</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2023</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2024</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2025</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2026</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2027</w:t>
            </w:r>
            <w:r w:rsidR="00F5711D">
              <w:rPr>
                <w:rFonts w:ascii="Times New Roman" w:eastAsia="Times New Roman" w:hAnsi="Times New Roman" w:cs="Times New Roman"/>
                <w:sz w:val="24"/>
                <w:szCs w:val="24"/>
                <w:lang w:eastAsia="ru-RU"/>
              </w:rPr>
              <w:t>-2030</w:t>
            </w:r>
          </w:p>
        </w:tc>
      </w:tr>
      <w:tr w:rsidR="00215BE5" w:rsidRPr="00215BE5" w:rsidTr="003B28D2">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 Разработка проектно-сметной документации и прохождение государственной экспертизы.</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 Т10-Т11. Замена участка труб ф219 длиной 6 м в двухтрубном исчислении, замена двух задвижек на полнопроходные с редуктором 200 мм.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 Т11-Т48. Замена участка труб длиной 24 м в двухтрубном исчислении, 8 отводов и 2 задвижек ф200 с редуктором на глубине 1,5 м и 0,5 м на опорах</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4. Т49-Т50. Замена подземного компенсатора, 8 отводов ф219 и участка трубы длиной 22 м в двухтрубном исчислении.</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5. Т50-Т51-Т52. Замена участка труб ф89 длиной 33 м в двухтрубном исчислении (подземная прокладка на глубине 1,5 м), 2 задвижек ф80 и 8 отводов ф89.</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6. Т53-Т54. Замена участка труб ф57 длиной 33 м, 2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7. Т54-Т55. Замена участка труб ф89 длиной 24 м, 2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8. Т87-Т90. Замена труб длиной 60м, 2 задвижек ф57 и 2 задвижек ф76.</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9. Т91-Т92. Замена труб ф57 длиной 48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10. Т93-Т94. Замена труб ф57 длиной 48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11. Т95-Т96. Замена труб ф57 длиной 60 м и 2 задвижек ф57.</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12. Т99-Т100. Замена труб ф57 длиной 32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13. Т103-Т104. Замена труб ф89 длиной 22 м и 2 задвижек ф80.</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14. Т103-Т105-Т106. Замена труб ф76 длиной 280 м и 14 задвижек ф76 + 7 вводов в дома ф32 – 60 м, ф57 – 60 м в двухтрубном исчислении.</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15. Т70А-Т83. Замена труб ф159 длиной 220 м, 6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16. Т76-Т77. Замена труб ф57 длиной 16 м и 2 задвижек ф57.</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17. Т81-Т82. Замена труб ф57 длиной 42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18. Т78-Т79. Замена труб ф57 длиной 60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19. Т83-Т85. Замена труб ф57 длиной 50 м, 2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20. Т83-Т84. Замена труб ф57 длиной 14 м, 4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21.Т53-Т57. Замена труб ф159 длиной 75 м, 4 задвижек ф57 и 4 отвода.</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22. Т57-Т58. Замена труб ф57 длиной 60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23. Т57-Т61. Утепление изоляцией ППУ в оцинкованном кожухе, длина 80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24. Т59-Т60. Замена труб ф57 длиной 18 м, 2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25. Т61-Т62. Замена труб ф89 длиной 10 м и 2 задвижек.</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26. Т61-Т69. Утепление изоляцией ППУ в оцинкованном кожухе, длина 200 м, замена 2 задвижек ф159.</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27. Т65-Т66. Замена труб ф89 длиной 35 м, 2 задвижек и 2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28. Т67-Т68. Замена труб ф89 длиной 18 м, 2 задвижек и 2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29. Т3-Т10. Замена труб ф325 длиной 36 м на 4 ж/б опорах высотой 0,5 м, 2 отводов ф273 и 2 задвижек ф273.</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30. Верхняя ветка ул. Октябрьская – ул. Школьная – ул. Заречная. Замена 2 задвижек ф219 в Т10.</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xml:space="preserve">31. Замена подводящих сетей ф57 к домам по ул. Октябрьская: </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Т12-Т13. Длина 4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Т14-Т15. Длина 28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Т16-Т17. Длина 20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Т20-Т21. Длина 20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Т22-Т23. Длина 21 м.</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32. Т26-Т30. Установка задвижки ф108 по ул. Школьная.</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33. Т33-Т34. Замена труб ф108 длиной 38 м, компенсаторов 4,8 м и 10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35. Т29А-Т39. Замена труб ф89 длиной 26 м, перенос компенсатора надземной прокладки под дорогу на глубину 1,5 м в гильзе ф219 длиной 24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36. Замена задвижек:</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Т38А – 10 шт ф57, 2 шт ф108</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lang w:eastAsia="ru-RU"/>
              </w:rPr>
              <w:t>- Т39А – 2 шт ф80.</w:t>
            </w:r>
          </w:p>
        </w:tc>
      </w:tr>
    </w:tbl>
    <w:p w:rsidR="00215BE5" w:rsidRPr="006028A1" w:rsidRDefault="00215BE5" w:rsidP="006028A1">
      <w:pPr>
        <w:spacing w:after="120" w:line="240" w:lineRule="auto"/>
        <w:ind w:firstLine="709"/>
        <w:jc w:val="right"/>
        <w:rPr>
          <w:rFonts w:ascii="Times New Roman" w:eastAsia="Times New Roman" w:hAnsi="Times New Roman" w:cs="Times New Roman"/>
          <w:sz w:val="28"/>
          <w:szCs w:val="28"/>
          <w:lang w:eastAsia="ru-RU"/>
        </w:rPr>
      </w:pPr>
    </w:p>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F201EF" w:rsidRPr="00F201EF">
        <w:rPr>
          <w:rFonts w:ascii="Times New Roman" w:eastAsia="Times New Roman" w:hAnsi="Times New Roman" w:cs="Times New Roman"/>
          <w:sz w:val="28"/>
          <w:szCs w:val="28"/>
          <w:lang w:eastAsia="ru-RU"/>
        </w:rPr>
        <w:t xml:space="preserve">Еманжелинского сельского поселения  </w:t>
      </w:r>
      <w:r w:rsidRPr="006028A1">
        <w:rPr>
          <w:rFonts w:ascii="Times New Roman" w:eastAsia="Times New Roman" w:hAnsi="Times New Roman" w:cs="Times New Roman"/>
          <w:sz w:val="28"/>
          <w:szCs w:val="28"/>
          <w:lang w:eastAsia="ru-RU"/>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lang w:eastAsia="ru-RU"/>
        </w:rPr>
      </w:pPr>
      <w:r w:rsidRPr="009B5F20">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F201EF">
        <w:rPr>
          <w:rFonts w:ascii="Times New Roman" w:eastAsia="Times New Roman" w:hAnsi="Times New Roman" w:cs="Times New Roman"/>
          <w:sz w:val="28"/>
          <w:szCs w:val="28"/>
          <w:lang w:eastAsia="ru-RU"/>
        </w:rPr>
        <w:t>Еманжелинском сельском поселении</w:t>
      </w:r>
      <w:r w:rsidRPr="009B5F20">
        <w:rPr>
          <w:rFonts w:ascii="Times New Roman" w:eastAsia="Times New Roman" w:hAnsi="Times New Roman" w:cs="Times New Roman"/>
          <w:sz w:val="28"/>
          <w:szCs w:val="28"/>
          <w:lang w:eastAsia="ru-RU"/>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№№1,3,5,7,9,11,13,15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Pr="00247F8C"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Pr>
          <w:rFonts w:ascii="Times New Roman" w:eastAsia="Calibri" w:hAnsi="Times New Roman" w:cs="Times New Roman"/>
          <w:sz w:val="28"/>
          <w:szCs w:val="28"/>
        </w:rPr>
        <w:t>В период с 2014 по 2019</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рациональных тепловых схем с дублированными связями и новых 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6444"/>
        <w:gridCol w:w="2735"/>
      </w:tblGrid>
      <w:tr w:rsidR="00B025E2" w:rsidRPr="00B025E2"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bCs/>
                <w:sz w:val="24"/>
                <w:szCs w:val="24"/>
                <w:lang w:eastAsia="ru-RU"/>
              </w:rPr>
            </w:pPr>
            <w:r w:rsidRPr="00B025E2">
              <w:rPr>
                <w:rFonts w:ascii="Times New Roman" w:eastAsia="Times New Roman" w:hAnsi="Times New Roman" w:cs="Times New Roman"/>
                <w:b/>
                <w:bCs/>
                <w:sz w:val="24"/>
                <w:szCs w:val="24"/>
                <w:lang w:eastAsia="ru-RU"/>
              </w:rPr>
              <w:t>№</w:t>
            </w:r>
          </w:p>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bCs/>
                <w:sz w:val="24"/>
                <w:szCs w:val="24"/>
                <w:lang w:eastAsia="ru-RU"/>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Ориентировочные затраты,</w:t>
            </w:r>
          </w:p>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тыс. руб. без НДС</w:t>
            </w:r>
          </w:p>
        </w:tc>
      </w:tr>
      <w:tr w:rsidR="001F0080" w:rsidRPr="00B025E2"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58591F" w:rsidRDefault="001F0080" w:rsidP="00445097">
            <w:pPr>
              <w:jc w:val="center"/>
              <w:rPr>
                <w:rFonts w:ascii="Times New Roman" w:hAnsi="Times New Roman"/>
              </w:rPr>
            </w:pPr>
            <w:r>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B025E2">
              <w:rPr>
                <w:rFonts w:ascii="Times New Roman" w:eastAsia="Times New Roman" w:hAnsi="Times New Roman" w:cs="Times New Roman"/>
                <w:sz w:val="24"/>
                <w:szCs w:val="24"/>
                <w:lang w:eastAsia="ru-RU"/>
              </w:rPr>
              <w:t>00</w:t>
            </w:r>
          </w:p>
        </w:tc>
      </w:tr>
      <w:tr w:rsidR="001F0080" w:rsidRPr="00B025E2"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58591F" w:rsidRDefault="001F0080" w:rsidP="00445097">
            <w:pPr>
              <w:jc w:val="center"/>
              <w:rPr>
                <w:rFonts w:ascii="Times New Roman" w:hAnsi="Times New Roman"/>
              </w:rPr>
            </w:pPr>
            <w:r w:rsidRPr="0058591F">
              <w:rPr>
                <w:rFonts w:ascii="Times New Roman" w:hAnsi="Times New Roman"/>
              </w:rPr>
              <w:t xml:space="preserve">Химическая очистка теплоэнергетического оборудования </w:t>
            </w:r>
            <w:r w:rsidRPr="0058591F">
              <w:rPr>
                <w:rFonts w:ascii="Times New Roman" w:hAnsi="Times New Roman"/>
                <w:lang w:val="en-US"/>
              </w:rPr>
              <w:t>c</w:t>
            </w:r>
            <w:r w:rsidRPr="0058591F">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sidRPr="00B025E2">
              <w:rPr>
                <w:rFonts w:ascii="Times New Roman" w:eastAsia="Times New Roman" w:hAnsi="Times New Roman" w:cs="Times New Roman"/>
                <w:sz w:val="24"/>
                <w:szCs w:val="24"/>
                <w:lang w:eastAsia="ru-RU"/>
              </w:rPr>
              <w:t>200</w:t>
            </w:r>
            <w:r>
              <w:rPr>
                <w:rFonts w:ascii="Times New Roman" w:eastAsia="Times New Roman" w:hAnsi="Times New Roman" w:cs="Times New Roman"/>
                <w:sz w:val="24"/>
                <w:szCs w:val="24"/>
                <w:lang w:eastAsia="ru-RU"/>
              </w:rPr>
              <w:t>0</w:t>
            </w:r>
          </w:p>
        </w:tc>
      </w:tr>
      <w:tr w:rsidR="00B025E2" w:rsidRPr="00A47D0C"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A47D0C" w:rsidRDefault="00B025E2" w:rsidP="00DD4F94">
            <w:pPr>
              <w:spacing w:after="0" w:line="240" w:lineRule="auto"/>
              <w:jc w:val="center"/>
              <w:rPr>
                <w:rFonts w:ascii="Times New Roman" w:eastAsia="Times New Roman" w:hAnsi="Times New Roman" w:cs="Times New Roman"/>
                <w:b/>
                <w:sz w:val="24"/>
                <w:szCs w:val="24"/>
                <w:lang w:eastAsia="ru-RU"/>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A47D0C" w:rsidRDefault="00B025E2" w:rsidP="00DD4F94">
            <w:pPr>
              <w:spacing w:after="0" w:line="240" w:lineRule="auto"/>
              <w:jc w:val="center"/>
              <w:rPr>
                <w:rFonts w:ascii="Times New Roman" w:eastAsia="Times New Roman" w:hAnsi="Times New Roman" w:cs="Times New Roman"/>
                <w:b/>
                <w:sz w:val="24"/>
                <w:szCs w:val="24"/>
                <w:lang w:eastAsia="ru-RU"/>
              </w:rPr>
            </w:pPr>
            <w:r w:rsidRPr="00A47D0C">
              <w:rPr>
                <w:rFonts w:ascii="Times New Roman" w:eastAsia="Times New Roman" w:hAnsi="Times New Roman" w:cs="Times New Roman"/>
                <w:b/>
                <w:sz w:val="24"/>
                <w:szCs w:val="24"/>
                <w:lang w:eastAsia="ru-RU"/>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A47D0C" w:rsidRDefault="001F0080" w:rsidP="00DD4F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2100</w:t>
            </w:r>
            <w:r w:rsidR="00B025E2" w:rsidRPr="00A47D0C">
              <w:rPr>
                <w:rFonts w:ascii="Times New Roman" w:eastAsia="Times New Roman" w:hAnsi="Times New Roman" w:cs="Times New Roman"/>
                <w:b/>
                <w:sz w:val="24"/>
                <w:szCs w:val="24"/>
                <w:lang w:eastAsia="ru-RU"/>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F5711D">
          <w:pgSz w:w="11906" w:h="16838"/>
          <w:pgMar w:top="1134" w:right="851" w:bottom="1134" w:left="1418"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23"/>
        <w:tblW w:w="0" w:type="auto"/>
        <w:tblLook w:val="04A0"/>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215BE5">
            <w:pPr>
              <w:jc w:val="center"/>
              <w:rPr>
                <w:rFonts w:ascii="Times New Roman" w:hAnsi="Times New Roman"/>
                <w:b/>
                <w:sz w:val="22"/>
              </w:rPr>
            </w:pPr>
            <w:r>
              <w:rPr>
                <w:rFonts w:ascii="Times New Roman" w:hAnsi="Times New Roman"/>
                <w:b/>
                <w:sz w:val="22"/>
              </w:rPr>
              <w:t>Размер инвестиций, тыс. руб без НДС</w:t>
            </w:r>
          </w:p>
        </w:tc>
      </w:tr>
      <w:tr w:rsidR="00215BE5" w:rsidRPr="00215BE5" w:rsidTr="003B28D2">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2021</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2022</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2023</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2024</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2025</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2026</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2027</w:t>
            </w:r>
            <w:r w:rsidR="00F5711D">
              <w:rPr>
                <w:rFonts w:ascii="Times New Roman" w:hAnsi="Times New Roman"/>
                <w:b/>
                <w:sz w:val="22"/>
              </w:rPr>
              <w:t>-2030</w:t>
            </w: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28. Т67-Т68. Замена труб ф89 длиной 18 м, 2 задвижек и 2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lastRenderedPageBreak/>
              <w:t>29. Т3-Т10. Замена труб ф325 длиной 36 м на 4 ж/б опорах высотой 0,5 м, 2 отводов ф273 и 2 задвижек ф273.</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Merge w:val="restart"/>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Т12-Т13. Длина 4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Merge/>
          </w:tcPr>
          <w:p w:rsidR="00215BE5" w:rsidRPr="00215BE5" w:rsidRDefault="00215BE5" w:rsidP="00215BE5">
            <w:pPr>
              <w:rPr>
                <w:rFonts w:ascii="Times New Roman" w:hAnsi="Times New Roman"/>
                <w:sz w:val="22"/>
                <w:szCs w:val="24"/>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253"/>
        </w:trPr>
        <w:tc>
          <w:tcPr>
            <w:tcW w:w="0" w:type="auto"/>
            <w:vMerge/>
          </w:tcPr>
          <w:p w:rsidR="00215BE5" w:rsidRPr="00215BE5" w:rsidRDefault="00215BE5" w:rsidP="00215BE5">
            <w:pPr>
              <w:rPr>
                <w:rFonts w:ascii="Times New Roman" w:hAnsi="Times New Roman"/>
                <w:sz w:val="22"/>
                <w:szCs w:val="24"/>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1568"/>
        </w:trPr>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36. Замена задвижек:</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Т38А – 10 шт ф57, 2 шт ф108</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Т39А – 2 шт ф80.</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Т16-Т17. Длина 20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Т20-Т21. Длина 20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514"/>
        </w:trPr>
        <w:tc>
          <w:tcPr>
            <w:tcW w:w="0" w:type="auto"/>
            <w:vAlign w:val="center"/>
          </w:tcPr>
          <w:p w:rsidR="00215BE5" w:rsidRPr="00215BE5" w:rsidRDefault="00215BE5" w:rsidP="00215BE5">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215BE5" w:rsidRPr="00215BE5" w:rsidRDefault="00215BE5" w:rsidP="00215BE5">
            <w:pPr>
              <w:jc w:val="right"/>
              <w:rPr>
                <w:rFonts w:ascii="Times New Roman" w:hAnsi="Times New Roman"/>
                <w:b/>
                <w:sz w:val="22"/>
              </w:rPr>
            </w:pPr>
            <w:r w:rsidRPr="00215BE5">
              <w:rPr>
                <w:rFonts w:ascii="Times New Roman" w:hAnsi="Times New Roman"/>
                <w:b/>
                <w:sz w:val="22"/>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1D48C7">
          <w:pgSz w:w="11906" w:h="16838"/>
          <w:pgMar w:top="1134" w:right="851" w:bottom="1134" w:left="1418"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lang w:eastAsia="ru-RU"/>
        </w:rPr>
      </w:pPr>
      <w:r w:rsidRPr="00361A38">
        <w:rPr>
          <w:rFonts w:ascii="Times New Roman" w:eastAsia="Times New Roman" w:hAnsi="Times New Roman" w:cs="Times New Roman"/>
          <w:sz w:val="28"/>
          <w:szCs w:val="28"/>
          <w:lang w:eastAsia="ru-RU"/>
        </w:rPr>
        <w:t>Индикаторы развития систем теплосн</w:t>
      </w:r>
      <w:r w:rsidR="004014B8">
        <w:rPr>
          <w:rFonts w:ascii="Times New Roman" w:eastAsia="Times New Roman" w:hAnsi="Times New Roman" w:cs="Times New Roman"/>
          <w:sz w:val="28"/>
          <w:szCs w:val="28"/>
          <w:lang w:eastAsia="ru-RU"/>
        </w:rPr>
        <w:t>а</w:t>
      </w:r>
      <w:r w:rsidR="00EE0C4A">
        <w:rPr>
          <w:rFonts w:ascii="Times New Roman" w:eastAsia="Times New Roman" w:hAnsi="Times New Roman" w:cs="Times New Roman"/>
          <w:sz w:val="28"/>
          <w:szCs w:val="28"/>
          <w:lang w:eastAsia="ru-RU"/>
        </w:rPr>
        <w:t>бжения представлены в таблице 27</w:t>
      </w:r>
      <w:r w:rsidRPr="00361A38">
        <w:rPr>
          <w:rFonts w:ascii="Times New Roman" w:eastAsia="Times New Roman" w:hAnsi="Times New Roman" w:cs="Times New Roman"/>
          <w:sz w:val="28"/>
          <w:szCs w:val="28"/>
          <w:lang w:eastAsia="ru-RU"/>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179"/>
        <w:gridCol w:w="1397"/>
        <w:gridCol w:w="1995"/>
        <w:gridCol w:w="1721"/>
      </w:tblGrid>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w:t>
            </w:r>
          </w:p>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п/п</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Индикаторы развития систем теплоснабжения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Ед. изм.</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 xml:space="preserve">Существующее положение </w:t>
            </w:r>
          </w:p>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(факт 2020 год)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Ожидаемые показатели (2022 год)</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ед.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ед.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3</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кг.у.т./Гкал</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155,6</w:t>
            </w:r>
          </w:p>
        </w:tc>
        <w:tc>
          <w:tcPr>
            <w:tcW w:w="0" w:type="auto"/>
            <w:vAlign w:val="center"/>
          </w:tcPr>
          <w:p w:rsidR="005C2BFD" w:rsidRPr="005C2BFD" w:rsidRDefault="00EE0C4A" w:rsidP="005C2BFD">
            <w:pPr>
              <w:spacing w:after="0" w:line="240" w:lineRule="auto"/>
              <w:jc w:val="center"/>
              <w:rPr>
                <w:rFonts w:ascii="Times New Roman" w:eastAsia="Times New Roman" w:hAnsi="Times New Roman" w:cs="Times New Roman"/>
                <w:sz w:val="24"/>
                <w:szCs w:val="24"/>
                <w:lang w:eastAsia="ru-RU"/>
              </w:rPr>
            </w:pPr>
            <w:r w:rsidRPr="00EE0C4A">
              <w:rPr>
                <w:rFonts w:ascii="Times New Roman" w:eastAsia="Times New Roman" w:hAnsi="Times New Roman" w:cs="Times New Roman"/>
                <w:sz w:val="24"/>
                <w:szCs w:val="24"/>
                <w:lang w:eastAsia="ru-RU"/>
              </w:rPr>
              <w:t>159,83</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4</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vertAlign w:val="superscript"/>
                <w:lang w:eastAsia="ru-RU"/>
              </w:rPr>
            </w:pPr>
            <w:r w:rsidRPr="005C2BFD">
              <w:rPr>
                <w:rFonts w:ascii="Times New Roman" w:eastAsia="Times New Roman" w:hAnsi="Times New Roman" w:cs="Times New Roman"/>
                <w:sz w:val="24"/>
                <w:szCs w:val="24"/>
                <w:lang w:eastAsia="ru-RU"/>
              </w:rPr>
              <w:t>Гкал/м</w:t>
            </w:r>
            <w:r w:rsidRPr="005C2BFD">
              <w:rPr>
                <w:rFonts w:ascii="Times New Roman" w:eastAsia="Times New Roman" w:hAnsi="Times New Roman" w:cs="Times New Roman"/>
                <w:sz w:val="24"/>
                <w:szCs w:val="24"/>
                <w:vertAlign w:val="superscript"/>
                <w:lang w:eastAsia="ru-RU"/>
              </w:rPr>
              <w:t>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0,099</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0,093</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5</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м</w:t>
            </w:r>
            <w:r w:rsidRPr="005C2BFD">
              <w:rPr>
                <w:rFonts w:ascii="Times New Roman" w:eastAsia="Times New Roman" w:hAnsi="Times New Roman" w:cs="Times New Roman"/>
                <w:sz w:val="24"/>
                <w:szCs w:val="24"/>
                <w:vertAlign w:val="superscript"/>
                <w:lang w:eastAsia="ru-RU"/>
              </w:rPr>
              <w:t>2</w:t>
            </w:r>
            <w:r w:rsidRPr="005C2BFD">
              <w:rPr>
                <w:rFonts w:ascii="Times New Roman" w:eastAsia="Times New Roman" w:hAnsi="Times New Roman" w:cs="Times New Roman"/>
                <w:sz w:val="24"/>
                <w:szCs w:val="24"/>
                <w:lang w:eastAsia="ru-RU"/>
              </w:rPr>
              <w:t>/Гкал/час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140,46</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149,52</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6</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7</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Удельный расход условного топлива на отпуск электрической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кг.у.т./кВт</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19,61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19,61</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8</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9</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100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100</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lang w:eastAsia="ru-RU"/>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lang w:eastAsia="ru-RU"/>
        </w:rPr>
      </w:pPr>
      <w:r w:rsidRPr="00A37459">
        <w:rPr>
          <w:rFonts w:ascii="Times New Roman" w:eastAsia="Times New Roman" w:hAnsi="Times New Roman" w:cs="Times New Roman"/>
          <w:sz w:val="28"/>
          <w:szCs w:val="28"/>
          <w:lang w:eastAsia="ru-RU"/>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lang w:eastAsia="ru-RU"/>
        </w:rPr>
        <w:t>Еманжелинского сельского поселения</w:t>
      </w:r>
      <w:r w:rsidRPr="00A37459">
        <w:rPr>
          <w:rFonts w:ascii="Times New Roman" w:eastAsia="Times New Roman" w:hAnsi="Times New Roman" w:cs="Times New Roman"/>
          <w:sz w:val="28"/>
          <w:szCs w:val="28"/>
          <w:lang w:eastAsia="ru-RU"/>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lang w:eastAsia="ru-RU"/>
        </w:rPr>
        <w:t>ей</w:t>
      </w:r>
      <w:r w:rsidRPr="00A37459">
        <w:rPr>
          <w:rFonts w:ascii="Times New Roman" w:eastAsia="Times New Roman" w:hAnsi="Times New Roman" w:cs="Times New Roman"/>
          <w:sz w:val="28"/>
          <w:szCs w:val="28"/>
          <w:lang w:eastAsia="ru-RU"/>
        </w:rPr>
        <w:t>. Результат</w:t>
      </w:r>
      <w:r w:rsidR="005C2BFD">
        <w:rPr>
          <w:rFonts w:ascii="Times New Roman" w:eastAsia="Times New Roman" w:hAnsi="Times New Roman" w:cs="Times New Roman"/>
          <w:sz w:val="28"/>
          <w:szCs w:val="28"/>
          <w:lang w:eastAsia="ru-RU"/>
        </w:rPr>
        <w:t xml:space="preserve">ы </w:t>
      </w:r>
      <w:r w:rsidR="00EE0C4A">
        <w:rPr>
          <w:rFonts w:ascii="Times New Roman" w:eastAsia="Times New Roman" w:hAnsi="Times New Roman" w:cs="Times New Roman"/>
          <w:sz w:val="28"/>
          <w:szCs w:val="28"/>
          <w:lang w:eastAsia="ru-RU"/>
        </w:rPr>
        <w:t>расчет представлены в таблице 28</w:t>
      </w:r>
      <w:r w:rsidRPr="00A37459">
        <w:rPr>
          <w:rFonts w:ascii="Times New Roman" w:eastAsia="Times New Roman" w:hAnsi="Times New Roman" w:cs="Times New Roman"/>
          <w:sz w:val="28"/>
          <w:szCs w:val="28"/>
          <w:lang w:eastAsia="ru-RU"/>
        </w:rPr>
        <w:t>.</w:t>
      </w:r>
    </w:p>
    <w:p w:rsidR="004014B8" w:rsidRPr="004014B8" w:rsidRDefault="00EE0C4A" w:rsidP="001D48C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8"/>
        <w:gridCol w:w="1561"/>
        <w:gridCol w:w="996"/>
        <w:gridCol w:w="996"/>
        <w:gridCol w:w="996"/>
        <w:gridCol w:w="996"/>
      </w:tblGrid>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Наименование показателя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Ед. измерения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2023</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Инвестиции в тепловые сети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2372,93</w:t>
            </w:r>
          </w:p>
        </w:tc>
        <w:tc>
          <w:tcPr>
            <w:tcW w:w="0" w:type="auto"/>
            <w:vAlign w:val="center"/>
          </w:tcPr>
          <w:p w:rsidR="005C2BFD" w:rsidRPr="005C2BFD" w:rsidRDefault="00054788" w:rsidP="005C2BFD">
            <w:pPr>
              <w:spacing w:after="0" w:line="240" w:lineRule="auto"/>
              <w:jc w:val="center"/>
              <w:rPr>
                <w:rFonts w:ascii="Times New Roman" w:eastAsia="Times New Roman" w:hAnsi="Times New Roman" w:cs="Times New Roman"/>
                <w:sz w:val="24"/>
                <w:szCs w:val="24"/>
                <w:lang w:eastAsia="ru-RU"/>
              </w:rPr>
            </w:pPr>
            <w:r w:rsidRPr="00054788">
              <w:rPr>
                <w:rFonts w:ascii="Times New Roman" w:eastAsia="Times New Roman" w:hAnsi="Times New Roman" w:cs="Times New Roman"/>
                <w:sz w:val="24"/>
                <w:szCs w:val="24"/>
                <w:lang w:eastAsia="ru-RU"/>
              </w:rPr>
              <w:t>2742,17</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Инвестиции в источники теплоснабжения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2100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p>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Всего инвестиций:</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4472,93</w:t>
            </w:r>
          </w:p>
        </w:tc>
        <w:tc>
          <w:tcPr>
            <w:tcW w:w="0" w:type="auto"/>
            <w:vAlign w:val="center"/>
          </w:tcPr>
          <w:p w:rsidR="005C2BFD" w:rsidRPr="005C2BFD" w:rsidRDefault="00054788" w:rsidP="005C2BFD">
            <w:pPr>
              <w:spacing w:after="0" w:line="240" w:lineRule="auto"/>
              <w:jc w:val="center"/>
              <w:rPr>
                <w:rFonts w:ascii="Times New Roman" w:eastAsia="Times New Roman" w:hAnsi="Times New Roman" w:cs="Times New Roman"/>
                <w:sz w:val="24"/>
                <w:szCs w:val="24"/>
                <w:lang w:eastAsia="ru-RU"/>
              </w:rPr>
            </w:pPr>
            <w:r w:rsidRPr="00054788">
              <w:rPr>
                <w:rFonts w:ascii="Times New Roman" w:eastAsia="Times New Roman" w:hAnsi="Times New Roman" w:cs="Times New Roman"/>
                <w:sz w:val="24"/>
                <w:szCs w:val="24"/>
                <w:lang w:eastAsia="ru-RU"/>
              </w:rPr>
              <w:t>2742,17</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Тариф на тепловую энергию для потребителей тепловой энергии от Котельной ООО «Никос-Сервис»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руб/Гкал</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1801,01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1862,25</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1783,62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1899,99</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tblPr>
      <w:tblGrid>
        <w:gridCol w:w="3284"/>
        <w:gridCol w:w="695"/>
        <w:gridCol w:w="695"/>
        <w:gridCol w:w="695"/>
        <w:gridCol w:w="695"/>
        <w:gridCol w:w="695"/>
        <w:gridCol w:w="695"/>
        <w:gridCol w:w="695"/>
        <w:gridCol w:w="695"/>
        <w:gridCol w:w="813"/>
      </w:tblGrid>
      <w:tr w:rsidR="00D4731C" w:rsidRPr="005F4359" w:rsidTr="00D4731C">
        <w:trPr>
          <w:trHeight w:val="399"/>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Microsoft Sans Serif" w:hAnsi="Times New Roman" w:cs="Times New Roman"/>
                <w:b/>
                <w:color w:val="000000"/>
                <w:sz w:val="18"/>
                <w:szCs w:val="10"/>
                <w:lang w:eastAsia="ru-RU" w:bidi="ru-RU"/>
              </w:rPr>
            </w:pP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2019 год</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2020 год</w:t>
            </w:r>
          </w:p>
        </w:tc>
        <w:tc>
          <w:tcPr>
            <w:tcW w:w="0" w:type="auto"/>
            <w:tcBorders>
              <w:top w:val="single" w:sz="4" w:space="0" w:color="auto"/>
              <w:lef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2021 год</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2022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2023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2024</w:t>
            </w:r>
            <w:r w:rsidRPr="005F4359">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2025</w:t>
            </w:r>
            <w:r w:rsidR="00D4731C">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2026</w:t>
            </w:r>
            <w:r w:rsidRPr="005F4359">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2027</w:t>
            </w:r>
            <w:r w:rsidR="00F5711D">
              <w:rPr>
                <w:rFonts w:ascii="Times New Roman" w:eastAsia="Times New Roman" w:hAnsi="Times New Roman" w:cs="Times New Roman"/>
                <w:b/>
                <w:bCs/>
                <w:color w:val="000000"/>
                <w:sz w:val="18"/>
                <w:szCs w:val="10"/>
                <w:lang w:eastAsia="ru-RU" w:bidi="ru-RU"/>
              </w:rPr>
              <w:t>-2030</w:t>
            </w:r>
            <w:r w:rsidRPr="005F4359">
              <w:rPr>
                <w:rFonts w:ascii="Times New Roman" w:eastAsia="Times New Roman" w:hAnsi="Times New Roman" w:cs="Times New Roman"/>
                <w:b/>
                <w:bCs/>
                <w:color w:val="000000"/>
                <w:sz w:val="18"/>
                <w:szCs w:val="10"/>
                <w:lang w:eastAsia="ru-RU" w:bidi="ru-RU"/>
              </w:rPr>
              <w:t xml:space="preserve"> год</w:t>
            </w:r>
          </w:p>
        </w:tc>
      </w:tr>
      <w:tr w:rsidR="00D4731C" w:rsidRPr="005F4359" w:rsidTr="00D4731C">
        <w:trPr>
          <w:trHeight w:val="883"/>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w:t>
            </w:r>
          </w:p>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r>
      <w:tr w:rsidR="00D4731C" w:rsidRPr="005F4359" w:rsidTr="00D4731C">
        <w:trPr>
          <w:trHeight w:val="763"/>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eastAsia="ru-RU" w:bidi="ru-RU"/>
              </w:rPr>
              <w:t>т /Гкал</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w:t>
            </w:r>
          </w:p>
        </w:tc>
        <w:tc>
          <w:tcPr>
            <w:tcW w:w="0" w:type="auto"/>
            <w:tcBorders>
              <w:top w:val="single" w:sz="4" w:space="0" w:color="auto"/>
              <w:lef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Microsoft Sans Serif" w:hAnsi="Times New Roman" w:cs="Times New Roman"/>
                <w:color w:val="000000"/>
                <w:sz w:val="18"/>
                <w:szCs w:val="10"/>
                <w:lang w:eastAsia="ru-RU" w:bidi="ru-RU"/>
              </w:rPr>
            </w:pPr>
            <w:r>
              <w:rPr>
                <w:rFonts w:ascii="Times New Roman" w:eastAsia="Microsoft Sans Serif" w:hAnsi="Times New Roman" w:cs="Times New Roman"/>
                <w:color w:val="000000"/>
                <w:sz w:val="18"/>
                <w:szCs w:val="10"/>
                <w:lang w:eastAsia="ru-RU" w:bidi="ru-RU"/>
              </w:rPr>
              <w:t>-</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r>
      <w:tr w:rsidR="00C45363" w:rsidRPr="005F4359" w:rsidTr="00D4731C">
        <w:trPr>
          <w:trHeight w:val="797"/>
        </w:trPr>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eastAsia="ru-RU" w:bidi="ru-RU"/>
              </w:rPr>
              <w:t>т./Гкал</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155,60</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155,60</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r>
      <w:tr w:rsidR="00D4731C" w:rsidRPr="005F4359" w:rsidTr="00D4731C">
        <w:trPr>
          <w:trHeight w:val="88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4"/>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Газ (с 1 июля)</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1,014</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Мазут (дизельное</w:t>
            </w:r>
            <w:r>
              <w:rPr>
                <w:rFonts w:ascii="Times New Roman" w:eastAsia="Times New Roman" w:hAnsi="Times New Roman" w:cs="Times New Roman"/>
                <w:bCs/>
                <w:color w:val="000000"/>
                <w:sz w:val="18"/>
                <w:szCs w:val="10"/>
                <w:lang w:eastAsia="ru-RU" w:bidi="ru-RU"/>
              </w:rPr>
              <w:t xml:space="preserve"> топливо)</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1,019</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0,996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1,097</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r>
      <w:tr w:rsidR="00D4731C" w:rsidRPr="005F4359" w:rsidTr="00D4731C">
        <w:trPr>
          <w:trHeight w:val="144"/>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Прочее топливо</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9"/>
        </w:trPr>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Электроэнергия</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1,059</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1,039</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9"/>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Вода (с 1 июля)</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1.045</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Не</w:t>
            </w:r>
            <w:r w:rsidR="00D4731C">
              <w:rPr>
                <w:rFonts w:ascii="Times New Roman" w:eastAsia="Times New Roman" w:hAnsi="Times New Roman" w:cs="Times New Roman"/>
                <w:bCs/>
                <w:color w:val="000000"/>
                <w:sz w:val="18"/>
                <w:szCs w:val="10"/>
                <w:lang w:eastAsia="ru-RU" w:bidi="ru-RU"/>
              </w:rPr>
              <w:t>обходимая вал</w:t>
            </w:r>
            <w:r w:rsidRPr="005F4359">
              <w:rPr>
                <w:rFonts w:ascii="Times New Roman" w:eastAsia="Times New Roman" w:hAnsi="Times New Roman" w:cs="Times New Roman"/>
                <w:bCs/>
                <w:color w:val="000000"/>
                <w:sz w:val="18"/>
                <w:szCs w:val="10"/>
                <w:lang w:eastAsia="ru-RU" w:bidi="ru-RU"/>
              </w:rPr>
              <w:t>овая</w:t>
            </w:r>
            <w:r w:rsidR="00D4731C">
              <w:rPr>
                <w:rFonts w:ascii="Times New Roman" w:eastAsia="Times New Roman" w:hAnsi="Times New Roman" w:cs="Times New Roman"/>
                <w:bCs/>
                <w:color w:val="000000"/>
                <w:sz w:val="18"/>
                <w:szCs w:val="10"/>
                <w:lang w:eastAsia="ru-RU"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20</w:t>
            </w:r>
            <w:r w:rsidRPr="005F4359">
              <w:rPr>
                <w:rFonts w:ascii="Times New Roman" w:eastAsia="Times New Roman" w:hAnsi="Times New Roman" w:cs="Times New Roman"/>
                <w:bCs/>
                <w:color w:val="000000"/>
                <w:sz w:val="18"/>
                <w:szCs w:val="10"/>
                <w:lang w:eastAsia="ru-RU" w:bidi="ru-RU"/>
              </w:rPr>
              <w:t>063,60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20557,</w:t>
            </w:r>
            <w:r w:rsidRPr="005F4359">
              <w:rPr>
                <w:rFonts w:ascii="Times New Roman" w:eastAsia="Times New Roman" w:hAnsi="Times New Roman" w:cs="Times New Roman"/>
                <w:bCs/>
                <w:color w:val="000000"/>
                <w:sz w:val="18"/>
                <w:szCs w:val="10"/>
                <w:lang w:eastAsia="ru-RU" w:bidi="ru-RU"/>
              </w:rPr>
              <w:t>48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21050,86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21556,08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22073,43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22603,19</w:t>
            </w:r>
          </w:p>
        </w:tc>
      </w:tr>
      <w:tr w:rsidR="00C4536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Объем полезног</w:t>
            </w:r>
            <w:r>
              <w:rPr>
                <w:rFonts w:ascii="Times New Roman" w:eastAsia="Times New Roman" w:hAnsi="Times New Roman" w:cs="Times New Roman"/>
                <w:bCs/>
                <w:color w:val="000000"/>
                <w:sz w:val="18"/>
                <w:szCs w:val="10"/>
                <w:lang w:eastAsia="ru-RU"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13</w:t>
            </w:r>
            <w:r w:rsidRPr="005F4359">
              <w:rPr>
                <w:rFonts w:ascii="Times New Roman" w:eastAsia="Times New Roman" w:hAnsi="Times New Roman" w:cs="Times New Roman"/>
                <w:bCs/>
                <w:color w:val="000000"/>
                <w:sz w:val="18"/>
                <w:szCs w:val="10"/>
                <w:lang w:eastAsia="ru-RU"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13</w:t>
            </w:r>
            <w:r w:rsidRPr="005F4359">
              <w:rPr>
                <w:rFonts w:ascii="Times New Roman" w:eastAsia="Times New Roman" w:hAnsi="Times New Roman" w:cs="Times New Roman"/>
                <w:bCs/>
                <w:color w:val="000000"/>
                <w:sz w:val="18"/>
                <w:szCs w:val="10"/>
                <w:lang w:eastAsia="ru-RU"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r>
    </w:tbl>
    <w:p w:rsidR="00445097" w:rsidRDefault="00445097" w:rsidP="00B025E2">
      <w:pPr>
        <w:spacing w:line="360" w:lineRule="auto"/>
        <w:ind w:firstLine="567"/>
        <w:jc w:val="both"/>
        <w:rPr>
          <w:rFonts w:ascii="Times New Roman" w:hAnsi="Times New Roman" w:cs="Times New Roman"/>
          <w:sz w:val="28"/>
        </w:rPr>
      </w:pPr>
    </w:p>
    <w:p w:rsidR="00D4731C" w:rsidRDefault="00D4731C" w:rsidP="004014B8">
      <w:pPr>
        <w:spacing w:after="240" w:line="240" w:lineRule="auto"/>
        <w:ind w:firstLine="709"/>
        <w:jc w:val="center"/>
        <w:rPr>
          <w:rFonts w:ascii="Times New Roman" w:hAnsi="Times New Roman" w:cs="Times New Roman"/>
          <w:sz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теплоснабжения в Российской Федерации, утвержденными постановлением Правительства Российской Федерации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от следующей организации Общество с ограниченной ответственностью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Постановлением Правительства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A204CD" w:rsidRPr="00A204CD"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соответствии с Постановлением Правительства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Зоны действия системы теплоснабжения Общества с ограниченной ответственностью «Никос-Сервис» показаны на Рисунке 1</w:t>
      </w:r>
      <w:r w:rsidR="004014B8" w:rsidRPr="004014B8">
        <w:rPr>
          <w:rFonts w:ascii="Times New Roman" w:eastAsia="Calibri" w:hAnsi="Times New Roman" w:cs="Times New Roman"/>
          <w:sz w:val="28"/>
          <w:szCs w:val="28"/>
        </w:rPr>
        <w:t>.</w:t>
      </w:r>
    </w:p>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p w:rsidR="004014B8" w:rsidRPr="004014B8" w:rsidRDefault="004014B8" w:rsidP="004014B8">
      <w:pPr>
        <w:spacing w:after="0" w:line="360" w:lineRule="auto"/>
        <w:ind w:firstLine="709"/>
        <w:jc w:val="both"/>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A204CD" w:rsidRDefault="00A204CD"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2"/>
        <w:gridCol w:w="696"/>
        <w:gridCol w:w="696"/>
        <w:gridCol w:w="696"/>
        <w:gridCol w:w="696"/>
        <w:gridCol w:w="696"/>
        <w:gridCol w:w="1479"/>
        <w:gridCol w:w="2072"/>
      </w:tblGrid>
      <w:tr w:rsidR="00404C51" w:rsidRPr="00404C51" w:rsidTr="00452646">
        <w:tc>
          <w:tcPr>
            <w:tcW w:w="1472" w:type="pct"/>
            <w:vMerge w:val="restar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Наименование мероприятий</w:t>
            </w:r>
          </w:p>
        </w:tc>
        <w:tc>
          <w:tcPr>
            <w:tcW w:w="2675" w:type="pct"/>
            <w:gridSpan w:val="6"/>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Размер инвестиций по этапам, тыс. руб без НДС</w:t>
            </w:r>
          </w:p>
        </w:tc>
        <w:tc>
          <w:tcPr>
            <w:tcW w:w="853" w:type="pct"/>
            <w:vMerge w:val="restar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Источник финансирования</w:t>
            </w:r>
          </w:p>
        </w:tc>
      </w:tr>
      <w:tr w:rsidR="00404C51" w:rsidRPr="00404C51" w:rsidTr="00452646">
        <w:tc>
          <w:tcPr>
            <w:tcW w:w="1472" w:type="pct"/>
            <w:vMerge/>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2021</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2022</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2023</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2024</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2025</w:t>
            </w:r>
          </w:p>
        </w:tc>
        <w:tc>
          <w:tcPr>
            <w:tcW w:w="853" w:type="pct"/>
            <w:vMerge/>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p>
        </w:tc>
      </w:tr>
      <w:tr w:rsidR="00404C51" w:rsidRPr="00404C51" w:rsidTr="00452646">
        <w:tc>
          <w:tcPr>
            <w:tcW w:w="14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Режимная наладка котельного оборудования</w:t>
            </w: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100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color w:val="FF0000"/>
                <w:sz w:val="24"/>
                <w:szCs w:val="24"/>
                <w:lang w:eastAsia="ru-RU"/>
              </w:rPr>
            </w:pPr>
            <w:r w:rsidRPr="00404C51">
              <w:rPr>
                <w:rFonts w:ascii="Times New Roman" w:eastAsia="Times New Roman" w:hAnsi="Times New Roman" w:cs="Times New Roman"/>
                <w:color w:val="FF0000"/>
                <w:sz w:val="24"/>
                <w:szCs w:val="24"/>
                <w:lang w:eastAsia="ru-RU"/>
              </w:rPr>
              <w:t>-</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color w:val="FF0000"/>
                <w:sz w:val="24"/>
                <w:szCs w:val="24"/>
                <w:lang w:eastAsia="ru-RU"/>
              </w:rPr>
            </w:pPr>
            <w:r w:rsidRPr="00404C51">
              <w:rPr>
                <w:rFonts w:ascii="Times New Roman" w:eastAsia="Times New Roman" w:hAnsi="Times New Roman" w:cs="Times New Roman"/>
                <w:color w:val="FF0000"/>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100</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ООО «Никос-Сервис»</w:t>
            </w:r>
          </w:p>
        </w:tc>
      </w:tr>
      <w:tr w:rsidR="00404C51" w:rsidRPr="00404C51" w:rsidTr="00452646">
        <w:tc>
          <w:tcPr>
            <w:tcW w:w="14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 xml:space="preserve">Химическая очистка теплоэнергетического оборудования </w:t>
            </w:r>
            <w:r w:rsidRPr="00404C51">
              <w:rPr>
                <w:rFonts w:ascii="Times New Roman" w:eastAsia="Times New Roman" w:hAnsi="Times New Roman" w:cs="Times New Roman"/>
                <w:sz w:val="24"/>
                <w:szCs w:val="24"/>
                <w:lang w:val="en-US" w:eastAsia="ru-RU"/>
              </w:rPr>
              <w:t>c</w:t>
            </w:r>
            <w:r w:rsidRPr="00404C51">
              <w:rPr>
                <w:rFonts w:ascii="Times New Roman" w:eastAsia="Times New Roman" w:hAnsi="Times New Roman" w:cs="Times New Roman"/>
                <w:sz w:val="24"/>
                <w:szCs w:val="24"/>
                <w:lang w:eastAsia="ru-RU"/>
              </w:rPr>
              <w:t xml:space="preserve"> помощью растворов минеральных кислот</w:t>
            </w: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2000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lang w:eastAsia="ru-RU"/>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Default="00362ADD" w:rsidP="001D48C7">
      <w:pPr>
        <w:spacing w:after="0" w:line="240" w:lineRule="auto"/>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1D48C7">
          <w:pgSz w:w="11906" w:h="16838"/>
          <w:pgMar w:top="1134" w:right="851" w:bottom="1134" w:left="1418"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215BE5" w:rsidRPr="00215BE5" w:rsidTr="003B28D2">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2021</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2022</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2023</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2024</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2025</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2026</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2027</w:t>
            </w:r>
            <w:r w:rsidR="00F5711D">
              <w:rPr>
                <w:rFonts w:ascii="Times New Roman" w:hAnsi="Times New Roman"/>
                <w:b/>
                <w:sz w:val="22"/>
              </w:rPr>
              <w:t>-2030</w:t>
            </w: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29. Т3-Т10. Замена труб ф325 длиной 36 м на 4 ж/б опорах высотой 0,5 м, 2 отводов ф273 и 2 задвижек ф273.</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Merge w:val="restart"/>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Т12-Т13. Длина 4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Merge/>
          </w:tcPr>
          <w:p w:rsidR="00215BE5" w:rsidRPr="00215BE5" w:rsidRDefault="00215BE5" w:rsidP="003B28D2">
            <w:pPr>
              <w:rPr>
                <w:rFonts w:ascii="Times New Roman" w:hAnsi="Times New Roman"/>
                <w:sz w:val="22"/>
                <w:szCs w:val="24"/>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253"/>
        </w:trPr>
        <w:tc>
          <w:tcPr>
            <w:tcW w:w="0" w:type="auto"/>
            <w:vMerge/>
          </w:tcPr>
          <w:p w:rsidR="00215BE5" w:rsidRPr="00215BE5" w:rsidRDefault="00215BE5" w:rsidP="003B28D2">
            <w:pPr>
              <w:rPr>
                <w:rFonts w:ascii="Times New Roman" w:hAnsi="Times New Roman"/>
                <w:sz w:val="22"/>
                <w:szCs w:val="24"/>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1568"/>
        </w:trPr>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36. Замена задвижек:</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Т38А – 10 шт ф57, 2 шт ф108</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Т39А – 2 шт ф80.</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Т16-Т17. Длина 20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Т20-Т21. Длина 20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514"/>
        </w:trPr>
        <w:tc>
          <w:tcPr>
            <w:tcW w:w="0" w:type="auto"/>
            <w:vAlign w:val="center"/>
          </w:tcPr>
          <w:p w:rsidR="00215BE5" w:rsidRPr="00215BE5" w:rsidRDefault="00215BE5"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215BE5" w:rsidRPr="00215BE5" w:rsidRDefault="00215BE5" w:rsidP="003B28D2">
            <w:pPr>
              <w:jc w:val="right"/>
              <w:rPr>
                <w:rFonts w:ascii="Times New Roman" w:hAnsi="Times New Roman"/>
                <w:b/>
                <w:sz w:val="22"/>
              </w:rPr>
            </w:pPr>
            <w:r w:rsidRPr="00215BE5">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A8780D" w:rsidRDefault="00362ADD" w:rsidP="00221621">
      <w:pPr>
        <w:spacing w:after="120" w:line="240" w:lineRule="auto"/>
        <w:rPr>
          <w:rFonts w:ascii="Times New Roman" w:eastAsia="Calibri" w:hAnsi="Times New Roman" w:cs="Times New Roman"/>
          <w:sz w:val="28"/>
          <w:szCs w:val="28"/>
        </w:rPr>
      </w:pPr>
      <w:r w:rsidRPr="00362ADD">
        <w:rPr>
          <w:rFonts w:ascii="Times New Roman" w:eastAsia="Calibri" w:hAnsi="Times New Roman" w:cs="Times New Roman"/>
          <w:sz w:val="28"/>
          <w:szCs w:val="28"/>
        </w:rPr>
        <w:lastRenderedPageBreak/>
        <w:t> </w:t>
      </w:r>
    </w:p>
    <w:p w:rsidR="00362ADD" w:rsidRPr="00362ADD" w:rsidRDefault="003E0D3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 до актуализации Схемы теплоснабжения на 20</w:t>
      </w:r>
      <w:r>
        <w:rPr>
          <w:rFonts w:ascii="Times New Roman" w:eastAsia="Times New Roman" w:hAnsi="Times New Roman" w:cs="Times New Roman"/>
          <w:color w:val="000000"/>
          <w:sz w:val="28"/>
          <w:szCs w:val="28"/>
          <w:lang w:eastAsia="ru-RU"/>
        </w:rPr>
        <w:t>21</w:t>
      </w:r>
      <w:r w:rsidRPr="000172F3">
        <w:rPr>
          <w:rFonts w:ascii="Times New Roman" w:eastAsia="Times New Roman" w:hAnsi="Times New Roman" w:cs="Times New Roman"/>
          <w:color w:val="000000"/>
          <w:sz w:val="28"/>
          <w:szCs w:val="28"/>
          <w:lang w:eastAsia="ru-RU"/>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w:t>
      </w:r>
      <w:r w:rsidRPr="000172F3">
        <w:rPr>
          <w:rFonts w:ascii="Times New Roman" w:eastAsia="Times New Roman" w:hAnsi="Times New Roman" w:cs="Times New Roman"/>
          <w:color w:val="000000"/>
          <w:sz w:val="28"/>
          <w:szCs w:val="28"/>
          <w:lang w:eastAsia="ru-RU"/>
        </w:rPr>
        <w:lastRenderedPageBreak/>
        <w:t>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lang w:eastAsia="ru-RU"/>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Все поступившие вопросы, предложения и замечания к проекту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270125">
        <w:rPr>
          <w:rFonts w:ascii="Times New Roman" w:eastAsia="Times New Roman" w:hAnsi="Times New Roman" w:cs="Times New Roman"/>
          <w:color w:val="000000"/>
          <w:sz w:val="28"/>
          <w:szCs w:val="28"/>
          <w:lang w:eastAsia="ru-RU"/>
        </w:rPr>
        <w:t xml:space="preserve"> на 2021</w:t>
      </w:r>
      <w:r w:rsidRPr="000172F3">
        <w:rPr>
          <w:rFonts w:ascii="Times New Roman" w:eastAsia="Times New Roman" w:hAnsi="Times New Roman" w:cs="Times New Roman"/>
          <w:color w:val="000000"/>
          <w:sz w:val="28"/>
          <w:szCs w:val="28"/>
          <w:lang w:eastAsia="ru-RU"/>
        </w:rPr>
        <w:t xml:space="preserve"> год рассмотрены, по каждому предоставлен соответствующий ответ.</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 ходе </w:t>
      </w:r>
      <w:r w:rsidR="00221621">
        <w:rPr>
          <w:rFonts w:ascii="Times New Roman" w:eastAsia="Times New Roman" w:hAnsi="Times New Roman" w:cs="Times New Roman"/>
          <w:color w:val="000000"/>
          <w:sz w:val="28"/>
          <w:szCs w:val="28"/>
          <w:lang w:eastAsia="ru-RU"/>
        </w:rPr>
        <w:t>разработки</w:t>
      </w:r>
      <w:r w:rsidR="00270125">
        <w:rPr>
          <w:rFonts w:ascii="Times New Roman" w:eastAsia="Times New Roman" w:hAnsi="Times New Roman" w:cs="Times New Roman"/>
          <w:color w:val="000000"/>
          <w:sz w:val="28"/>
          <w:szCs w:val="28"/>
          <w:lang w:eastAsia="ru-RU"/>
        </w:rPr>
        <w:t xml:space="preserve"> Схемы теплоснабжения </w:t>
      </w:r>
      <w:r w:rsidRPr="000172F3">
        <w:rPr>
          <w:rFonts w:ascii="Times New Roman" w:eastAsia="Times New Roman" w:hAnsi="Times New Roman" w:cs="Times New Roman"/>
          <w:color w:val="000000"/>
          <w:sz w:val="28"/>
          <w:szCs w:val="28"/>
          <w:lang w:eastAsia="ru-RU"/>
        </w:rPr>
        <w:t xml:space="preserve">рассмотрены и приняты в полном объеме предложения по изменению Схемы теплоснабжения, с целью подключения объектов, не учтенных в утвержденной Схеме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lastRenderedPageBreak/>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lang w:eastAsia="ru-RU"/>
        </w:rPr>
        <w:t xml:space="preserve">доработке </w:t>
      </w:r>
      <w:r w:rsidRPr="00270125">
        <w:rPr>
          <w:rFonts w:ascii="Times New Roman" w:eastAsia="Times New Roman" w:hAnsi="Times New Roman" w:cs="Times New Roman"/>
          <w:color w:val="000000"/>
          <w:sz w:val="28"/>
          <w:szCs w:val="28"/>
          <w:lang w:eastAsia="ru-RU"/>
        </w:rPr>
        <w:t xml:space="preserve">схемы теплоснабжения </w:t>
      </w:r>
      <w:r w:rsidR="00662F3A" w:rsidRPr="00662F3A">
        <w:rPr>
          <w:rFonts w:ascii="Times New Roman" w:eastAsia="Times New Roman" w:hAnsi="Times New Roman" w:cs="Times New Roman"/>
          <w:color w:val="000000"/>
          <w:sz w:val="28"/>
          <w:szCs w:val="28"/>
          <w:lang w:eastAsia="ru-RU"/>
        </w:rPr>
        <w:t>Еманжелинского сельского поселения</w:t>
      </w:r>
      <w:r>
        <w:rPr>
          <w:rFonts w:ascii="Times New Roman" w:eastAsia="Times New Roman" w:hAnsi="Times New Roman" w:cs="Times New Roman"/>
          <w:color w:val="000000"/>
          <w:sz w:val="28"/>
          <w:szCs w:val="28"/>
          <w:lang w:eastAsia="ru-RU"/>
        </w:rPr>
        <w:t xml:space="preserve"> на 2021</w:t>
      </w:r>
      <w:r w:rsidRPr="00270125">
        <w:rPr>
          <w:rFonts w:ascii="Times New Roman" w:eastAsia="Times New Roman" w:hAnsi="Times New Roman" w:cs="Times New Roman"/>
          <w:color w:val="000000"/>
          <w:sz w:val="28"/>
          <w:szCs w:val="28"/>
          <w:lang w:eastAsia="ru-RU"/>
        </w:rPr>
        <w:t xml:space="preserve"> были разработаны новые разделы утверждаемой части схемы теплоснабжения  и новые главы обосновывающих материалов, а также добавлены дополнительные пункты в уже существующие разделы и главы. Перечень вновь разработанных раздело</w:t>
      </w:r>
      <w:r>
        <w:rPr>
          <w:rFonts w:ascii="Times New Roman" w:eastAsia="Times New Roman" w:hAnsi="Times New Roman" w:cs="Times New Roman"/>
          <w:color w:val="000000"/>
          <w:sz w:val="28"/>
          <w:szCs w:val="28"/>
          <w:lang w:eastAsia="ru-RU"/>
        </w:rPr>
        <w:t>в</w:t>
      </w:r>
      <w:r w:rsidR="00662F3A">
        <w:rPr>
          <w:rFonts w:ascii="Times New Roman" w:eastAsia="Times New Roman" w:hAnsi="Times New Roman" w:cs="Times New Roman"/>
          <w:color w:val="000000"/>
          <w:sz w:val="28"/>
          <w:szCs w:val="28"/>
          <w:lang w:eastAsia="ru-RU"/>
        </w:rPr>
        <w:t xml:space="preserve"> и глав представлен в таблице 33</w:t>
      </w:r>
      <w:r w:rsidRPr="00270125">
        <w:rPr>
          <w:rFonts w:ascii="Times New Roman" w:eastAsia="Times New Roman" w:hAnsi="Times New Roman" w:cs="Times New Roman"/>
          <w:color w:val="000000"/>
          <w:sz w:val="28"/>
          <w:szCs w:val="28"/>
          <w:lang w:eastAsia="ru-RU"/>
        </w:rPr>
        <w:t>.</w:t>
      </w:r>
    </w:p>
    <w:p w:rsidR="00270125" w:rsidRPr="00270125" w:rsidRDefault="00662F3A" w:rsidP="001D48C7">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№33</w:t>
      </w:r>
    </w:p>
    <w:tbl>
      <w:tblPr>
        <w:tblStyle w:val="22"/>
        <w:tblW w:w="9889" w:type="dxa"/>
        <w:tblLayout w:type="fixed"/>
        <w:tblLook w:val="04A0"/>
      </w:tblPr>
      <w:tblGrid>
        <w:gridCol w:w="534"/>
        <w:gridCol w:w="222"/>
        <w:gridCol w:w="3888"/>
        <w:gridCol w:w="3402"/>
        <w:gridCol w:w="1843"/>
      </w:tblGrid>
      <w:tr w:rsidR="00DD4284" w:rsidRPr="00270125" w:rsidTr="001D48C7">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w:t>
            </w:r>
          </w:p>
          <w:p w:rsidR="00270125" w:rsidRPr="00270125" w:rsidRDefault="00270125" w:rsidP="00DD4284">
            <w:pPr>
              <w:ind w:left="-426"/>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п/п</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Новое наименование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Старое 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662F3A">
            <w:pPr>
              <w:jc w:val="left"/>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Статус</w:t>
            </w:r>
          </w:p>
        </w:tc>
      </w:tr>
      <w:tr w:rsidR="00270125" w:rsidRPr="00270125" w:rsidTr="001D48C7">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i/>
                <w:color w:val="000000"/>
                <w:sz w:val="24"/>
                <w:szCs w:val="24"/>
                <w:lang w:eastAsia="ru-RU"/>
              </w:rPr>
            </w:pPr>
            <w:r w:rsidRPr="00270125">
              <w:rPr>
                <w:rFonts w:ascii="Times New Roman" w:eastAsia="Times New Roman" w:hAnsi="Times New Roman"/>
                <w:b/>
                <w:i/>
                <w:color w:val="000000"/>
                <w:sz w:val="24"/>
                <w:szCs w:val="24"/>
                <w:lang w:eastAsia="ru-RU"/>
              </w:rPr>
              <w:t>Схема теплоснабжения (утверждаемая часть)</w:t>
            </w:r>
          </w:p>
        </w:tc>
      </w:tr>
      <w:tr w:rsidR="00DD4284" w:rsidRPr="00270125" w:rsidTr="001D48C7">
        <w:trPr>
          <w:trHeight w:val="168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168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2 «Существующие и перспективные балансы тепловой мощности источников тепловой энергии и тепловой нагрузки потребителей»</w:t>
            </w:r>
          </w:p>
        </w:tc>
        <w:tc>
          <w:tcPr>
            <w:tcW w:w="3402" w:type="dxa"/>
            <w:tcBorders>
              <w:top w:val="single" w:sz="4" w:space="0" w:color="auto"/>
              <w:left w:val="single" w:sz="4" w:space="0" w:color="auto"/>
              <w:bottom w:val="single" w:sz="4" w:space="0" w:color="auto"/>
              <w:right w:val="single" w:sz="4" w:space="0" w:color="auto"/>
            </w:tcBorders>
            <w:vAlign w:val="center"/>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2 «Перспективные балансы тепловой мощности источников тепловой энергии и тепловой нагрузки потребителей»</w:t>
            </w:r>
          </w:p>
          <w:p w:rsidR="00270125" w:rsidRPr="00270125" w:rsidRDefault="00270125" w:rsidP="00DD4284">
            <w:pPr>
              <w:shd w:val="clear" w:color="auto" w:fill="FFFFFF"/>
              <w:jc w:val="center"/>
              <w:rPr>
                <w:rFonts w:ascii="Times New Roman" w:eastAsia="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874"/>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3 «Существующие и перспективные балансы теплоносителя»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3 «Перспективные балансы теплоносителя»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139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4</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4 «Основные положения мастер-плана развития систем теплоснабжения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139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5</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5 «Предложения по строительству, реконструкции, техническому перевооружению и (или) модернизации источников тепловой энергии»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4 «Предложения по строительству, реконструкции и техническому перевооружению источников тепловой энергии»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870"/>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6</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6 «Предложения по строительству, реконструкции и (или) модернизации тепловых сетей»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5 «Предложения по строительству и реконструкции тепловых сетей»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0"/>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7</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56"/>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8</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«Перспективные топливные балансы»</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«Перспективные топливные балансы»</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1117"/>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9</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9 «Инвестиции в строительство, реконструкцию, техническое перевооружение и (или) модернизацию»</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7 «Инвестиции в строительство, реконструкцию и техническое перевооружение»</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4"/>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10</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10 «Решение о присвоении статуса единой теплоснабжающей организации (организациям)»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«Решение об определении единой теплоснабжающей организации (организаций)»</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1102"/>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11</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11 «Решения о распределении тепловой нагрузки между источниками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9 «Решения о распределении тепловой нагрузки между источниками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34"/>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12</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12 «Решения по бесхозяйным тепловым сетям»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10 «Решения по бесхозяйным тепловым сетям»</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0"/>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13</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870"/>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14</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14 «Индикаторы развития систем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09"/>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15</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15 «Ценовые (тарифные) последствия»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09"/>
        </w:trPr>
        <w:tc>
          <w:tcPr>
            <w:tcW w:w="9889" w:type="dxa"/>
            <w:gridSpan w:val="5"/>
            <w:vAlign w:val="center"/>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b/>
                <w:i/>
                <w:color w:val="000000"/>
                <w:sz w:val="24"/>
                <w:szCs w:val="24"/>
                <w:lang w:eastAsia="ru-RU"/>
              </w:rPr>
              <w:t>Обосновывающие материалы к схеме теплоснабжения</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 «Существующее положение в сфере производства, передачи и потребления тепловой энергии для целей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 «Существующее положение в сфере производства, передачи и потребления тепловой энергии для целей теплоснабжения»</w:t>
            </w:r>
          </w:p>
        </w:tc>
        <w:tc>
          <w:tcPr>
            <w:tcW w:w="1843" w:type="dxa"/>
            <w:vAlign w:val="center"/>
          </w:tcPr>
          <w:p w:rsidR="00DD4284" w:rsidRPr="00270125" w:rsidRDefault="00DD4284" w:rsidP="00DD4284">
            <w:pPr>
              <w:jc w:val="center"/>
              <w:rPr>
                <w:rFonts w:ascii="Times New Roman" w:eastAsia="Times New Roman" w:hAnsi="Times New Roman"/>
                <w:color w:val="000000"/>
                <w:sz w:val="24"/>
                <w:szCs w:val="24"/>
                <w:lang w:eastAsia="ru-RU"/>
              </w:rPr>
            </w:pP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 «Функциональная структура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 «Функциональная структура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2 «Источники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2 «Источники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16.3</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3 «Тепловые сети, сооружения на них»</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3 «Тепловые сети, сооружения на них»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16.4</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4 «Зоны действия источников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4 «Зоны действия источников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16.5</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5 «Тепловые нагрузки потребителей тепловой энергии, групп потребителей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5 «Тепловые нагрузки потребителей тепловой энергии, групп потребителей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56"/>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16.6</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6 «Балансы тепловой мощности и тепловой нагрузки»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6 «Балансы тепловой мощности и тепловой нагрузки»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26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16.7</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7 «Балансы теплоносителя»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7 «Балансы теплоносителя»</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Актуализирована</w:t>
            </w:r>
          </w:p>
        </w:tc>
      </w:tr>
      <w:tr w:rsidR="00DD4284" w:rsidRPr="00270125" w:rsidTr="001D48C7">
        <w:trPr>
          <w:trHeight w:val="874"/>
        </w:trPr>
        <w:tc>
          <w:tcPr>
            <w:tcW w:w="534" w:type="dxa"/>
            <w:vAlign w:val="center"/>
            <w:hideMark/>
          </w:tcPr>
          <w:p w:rsidR="00270125" w:rsidRPr="00270125" w:rsidRDefault="00DD4284" w:rsidP="00DD4284">
            <w:pPr>
              <w:shd w:val="clear" w:color="auto" w:fill="FFFFFF"/>
              <w:ind w:firstLine="0"/>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16.8</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8 «Топливные балансы источников тепловой энергии и система обеспечения топливом»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8 «Топливные балансы источников тепловой энергии и система обеспечения топливом»</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24"/>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16.9</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9 «Надежность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9 «Надежность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834"/>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16.10</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10 «Технико-экономические показатели теплоснабжающих и теплосетевых организаций»</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Части не было</w:t>
            </w:r>
          </w:p>
        </w:tc>
        <w:tc>
          <w:tcPr>
            <w:tcW w:w="1843" w:type="dxa"/>
            <w:vAlign w:val="center"/>
            <w:hideMark/>
          </w:tcPr>
          <w:p w:rsidR="00DD4284" w:rsidRPr="00270125" w:rsidRDefault="00DD4284"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DD4284" w:rsidRPr="00270125" w:rsidTr="001D48C7">
        <w:trPr>
          <w:trHeight w:val="543"/>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11 «Цены (тарифы) в сфере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11 «Цены (тарифы) в сфере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870"/>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09"/>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17</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2 «Существующее и перспективное потребление тепловой энергии на цели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2 «Перспективное потребление тепловой энергии на цели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18</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3402" w:type="dxa"/>
            <w:vAlign w:val="center"/>
          </w:tcPr>
          <w:p w:rsidR="00DD4284"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4 «Перспективные балансы тепловой мощности источников тепловой энергии и тепловой нагрузки»</w:t>
            </w:r>
          </w:p>
          <w:p w:rsidR="00270125" w:rsidRPr="00270125" w:rsidRDefault="00270125" w:rsidP="00DD4284">
            <w:pPr>
              <w:shd w:val="clear" w:color="auto" w:fill="FFFFFF"/>
              <w:jc w:val="center"/>
              <w:rPr>
                <w:rFonts w:ascii="Times New Roman" w:eastAsia="Times New Roman" w:hAnsi="Times New Roman"/>
                <w:color w:val="000000"/>
                <w:sz w:val="24"/>
                <w:szCs w:val="24"/>
              </w:rPr>
            </w:pP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19</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5 «Мастер-план развития систем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vAlign w:val="center"/>
            <w:hideMark/>
          </w:tcPr>
          <w:p w:rsidR="00DD4284" w:rsidRPr="00270125" w:rsidRDefault="00DD4284"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20</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21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6 «Предложения по строительству, реконструкции и техническому перевооружению источников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8 «Предложения по строительству, реконструкции и (или) модернизации тепловых сетей»</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7 «Предложения по строительству и реконструкции тепловых сетей и сооружений на них»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bl>
    <w:tbl>
      <w:tblPr>
        <w:tblStyle w:val="22"/>
        <w:tblpPr w:leftFromText="180" w:rightFromText="180" w:vertAnchor="text" w:horzAnchor="margin" w:tblpY="6"/>
        <w:tblW w:w="9889" w:type="dxa"/>
        <w:tblLook w:val="04A0"/>
      </w:tblPr>
      <w:tblGrid>
        <w:gridCol w:w="534"/>
        <w:gridCol w:w="4110"/>
        <w:gridCol w:w="3402"/>
        <w:gridCol w:w="1843"/>
      </w:tblGrid>
      <w:tr w:rsidR="00662F3A" w:rsidRPr="00270125" w:rsidTr="001D48C7">
        <w:trPr>
          <w:trHeight w:val="556"/>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23</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26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24</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10 «Перспективные топливные балансы»</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8 «Перспективные топливные балансы»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9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25</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11 «Оценка надежности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9 «Оценка надежности теплоснабжения»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24"/>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26</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464C55"/>
                <w:sz w:val="20"/>
                <w:szCs w:val="20"/>
              </w:rPr>
              <w:t>Г</w:t>
            </w:r>
            <w:r w:rsidRPr="00270125">
              <w:rPr>
                <w:rFonts w:ascii="Times New Roman" w:eastAsia="Times New Roman" w:hAnsi="Times New Roman"/>
                <w:color w:val="000000"/>
                <w:sz w:val="24"/>
                <w:szCs w:val="24"/>
              </w:rPr>
              <w:t>лава 10 «Обоснование инвестиций в строительство, реконструкцию и техническое перевооружение»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834"/>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27</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13 «Индикаторы развития систем теплоснабжения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543"/>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28</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14 «Ценовые (тарифные) последствия»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870"/>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29</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15 «Реестр единых теплоснабжающих организаций»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11 «Обоснование предложения по определению единой теплоснабжающей организации»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09"/>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30</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16 «Реестр мероприятий схемы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33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31</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17 «Замечания и предложения к проекту схемы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33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32</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18 «Сводный том изменений, выполненных в доработанной и (или) актуализ</w:t>
            </w:r>
            <w:r>
              <w:rPr>
                <w:rFonts w:ascii="Times New Roman" w:eastAsia="Times New Roman" w:hAnsi="Times New Roman"/>
                <w:color w:val="000000"/>
                <w:sz w:val="24"/>
                <w:szCs w:val="24"/>
              </w:rPr>
              <w:t>ированной схеме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bl>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1D48C7">
      <w:pgSz w:w="11906" w:h="16838"/>
      <w:pgMar w:top="1134" w:right="851" w:bottom="1134" w:left="1418" w:header="284" w:footer="4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08E" w:rsidRDefault="0044308E" w:rsidP="00CA09F9">
      <w:pPr>
        <w:spacing w:after="0" w:line="240" w:lineRule="auto"/>
      </w:pPr>
      <w:r>
        <w:separator/>
      </w:r>
    </w:p>
  </w:endnote>
  <w:endnote w:type="continuationSeparator" w:id="1">
    <w:p w:rsidR="0044308E" w:rsidRDefault="0044308E" w:rsidP="00CA09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08E" w:rsidRDefault="0044308E" w:rsidP="00CA09F9">
      <w:pPr>
        <w:spacing w:after="0" w:line="240" w:lineRule="auto"/>
      </w:pPr>
      <w:r>
        <w:separator/>
      </w:r>
    </w:p>
  </w:footnote>
  <w:footnote w:type="continuationSeparator" w:id="1">
    <w:p w:rsidR="0044308E" w:rsidRDefault="0044308E" w:rsidP="00CA09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A09F9"/>
    <w:rsid w:val="000003B2"/>
    <w:rsid w:val="000172F3"/>
    <w:rsid w:val="00054788"/>
    <w:rsid w:val="00055E03"/>
    <w:rsid w:val="000601F0"/>
    <w:rsid w:val="00063B88"/>
    <w:rsid w:val="000753F4"/>
    <w:rsid w:val="00091865"/>
    <w:rsid w:val="00097674"/>
    <w:rsid w:val="000C2F0A"/>
    <w:rsid w:val="000D1432"/>
    <w:rsid w:val="00106957"/>
    <w:rsid w:val="00111E08"/>
    <w:rsid w:val="00136983"/>
    <w:rsid w:val="00154311"/>
    <w:rsid w:val="001567F3"/>
    <w:rsid w:val="001934EC"/>
    <w:rsid w:val="00195457"/>
    <w:rsid w:val="0019697C"/>
    <w:rsid w:val="0019730B"/>
    <w:rsid w:val="001A6180"/>
    <w:rsid w:val="001D48C7"/>
    <w:rsid w:val="001D782C"/>
    <w:rsid w:val="001F0080"/>
    <w:rsid w:val="001F008B"/>
    <w:rsid w:val="002048A1"/>
    <w:rsid w:val="002136D5"/>
    <w:rsid w:val="00215BE5"/>
    <w:rsid w:val="00221621"/>
    <w:rsid w:val="00247F8C"/>
    <w:rsid w:val="00257D29"/>
    <w:rsid w:val="00270125"/>
    <w:rsid w:val="00291B27"/>
    <w:rsid w:val="002B2FB1"/>
    <w:rsid w:val="002E01A7"/>
    <w:rsid w:val="002E509D"/>
    <w:rsid w:val="00320C06"/>
    <w:rsid w:val="00321ED1"/>
    <w:rsid w:val="00361A38"/>
    <w:rsid w:val="00362ADD"/>
    <w:rsid w:val="0037080A"/>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6028A1"/>
    <w:rsid w:val="00624241"/>
    <w:rsid w:val="0062535D"/>
    <w:rsid w:val="00656B68"/>
    <w:rsid w:val="0066279A"/>
    <w:rsid w:val="00662F3A"/>
    <w:rsid w:val="00683F0D"/>
    <w:rsid w:val="00692E88"/>
    <w:rsid w:val="006E138E"/>
    <w:rsid w:val="006E2C00"/>
    <w:rsid w:val="00705870"/>
    <w:rsid w:val="00711E7C"/>
    <w:rsid w:val="00727036"/>
    <w:rsid w:val="00757AA8"/>
    <w:rsid w:val="00783A46"/>
    <w:rsid w:val="007A1905"/>
    <w:rsid w:val="007B5D2C"/>
    <w:rsid w:val="007D6441"/>
    <w:rsid w:val="007E0060"/>
    <w:rsid w:val="008056DF"/>
    <w:rsid w:val="00831AB8"/>
    <w:rsid w:val="00852AD5"/>
    <w:rsid w:val="008B11D4"/>
    <w:rsid w:val="008B2F6C"/>
    <w:rsid w:val="00921C72"/>
    <w:rsid w:val="00925D00"/>
    <w:rsid w:val="0094168C"/>
    <w:rsid w:val="009452EF"/>
    <w:rsid w:val="00970D32"/>
    <w:rsid w:val="00987F39"/>
    <w:rsid w:val="009A4822"/>
    <w:rsid w:val="009B5F20"/>
    <w:rsid w:val="00A130E7"/>
    <w:rsid w:val="00A202A9"/>
    <w:rsid w:val="00A204CD"/>
    <w:rsid w:val="00A37459"/>
    <w:rsid w:val="00A47D0C"/>
    <w:rsid w:val="00A66E38"/>
    <w:rsid w:val="00A85DC4"/>
    <w:rsid w:val="00A863AD"/>
    <w:rsid w:val="00A8780D"/>
    <w:rsid w:val="00AA2558"/>
    <w:rsid w:val="00AD125B"/>
    <w:rsid w:val="00B025E2"/>
    <w:rsid w:val="00B162AF"/>
    <w:rsid w:val="00B27103"/>
    <w:rsid w:val="00B54EA7"/>
    <w:rsid w:val="00B659D6"/>
    <w:rsid w:val="00B92A13"/>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3349E"/>
    <w:rsid w:val="00E46D4E"/>
    <w:rsid w:val="00E540C2"/>
    <w:rsid w:val="00E66BE3"/>
    <w:rsid w:val="00E82B67"/>
    <w:rsid w:val="00E907B8"/>
    <w:rsid w:val="00E90B4F"/>
    <w:rsid w:val="00E91868"/>
    <w:rsid w:val="00EA3B2E"/>
    <w:rsid w:val="00EE0C4A"/>
    <w:rsid w:val="00EE78FE"/>
    <w:rsid w:val="00EF0A5E"/>
    <w:rsid w:val="00F201EF"/>
    <w:rsid w:val="00F20C66"/>
    <w:rsid w:val="00F2797D"/>
    <w:rsid w:val="00F310D8"/>
    <w:rsid w:val="00F374CF"/>
    <w:rsid w:val="00F55717"/>
    <w:rsid w:val="00F5711D"/>
    <w:rsid w:val="00F667BE"/>
    <w:rsid w:val="00F97029"/>
    <w:rsid w:val="00FB3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C176F8"/>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F97029"/>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b"/>
    <w:uiPriority w:val="59"/>
    <w:rsid w:val="005C41BF"/>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b"/>
    <w:uiPriority w:val="59"/>
    <w:rsid w:val="00556114"/>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b"/>
    <w:uiPriority w:val="59"/>
    <w:rsid w:val="004357AC"/>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C176F8"/>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F97029"/>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b"/>
    <w:uiPriority w:val="59"/>
    <w:rsid w:val="005C41BF"/>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556114"/>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4357AC"/>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609692/df8ac3d0d89f08d447d5d1736dbc26a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se.garant.ru/72609692/df8ac3d0d89f08d447d5d1736dbc26a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6045-4942-4C51-9C62-1E29F921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61</Pages>
  <Words>16832</Words>
  <Characters>95949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26</cp:revision>
  <cp:lastPrinted>2021-06-17T10:29:00Z</cp:lastPrinted>
  <dcterms:created xsi:type="dcterms:W3CDTF">2021-01-16T10:08:00Z</dcterms:created>
  <dcterms:modified xsi:type="dcterms:W3CDTF">2021-06-17T11:12:00Z</dcterms:modified>
</cp:coreProperties>
</file>